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7AE4B">
      <w:pPr>
        <w:pStyle w:val="14"/>
        <w:tabs>
          <w:tab w:val="left" w:pos="5387"/>
        </w:tabs>
        <w:rPr>
          <w:b/>
          <w:color w:val="000000" w:themeColor="text1"/>
          <w:sz w:val="24"/>
          <w:szCs w:val="24"/>
        </w:rPr>
      </w:pPr>
    </w:p>
    <w:p w14:paraId="19E97AD8">
      <w:pPr>
        <w:pStyle w:val="14"/>
        <w:tabs>
          <w:tab w:val="left" w:pos="5387"/>
        </w:tabs>
        <w:rPr>
          <w:b/>
          <w:color w:val="000000" w:themeColor="text1"/>
          <w:sz w:val="24"/>
          <w:szCs w:val="24"/>
        </w:rPr>
      </w:pPr>
    </w:p>
    <w:p w14:paraId="2FD3F5B8">
      <w:pPr>
        <w:pStyle w:val="14"/>
        <w:tabs>
          <w:tab w:val="left" w:pos="5387"/>
        </w:tabs>
        <w:jc w:val="both"/>
        <w:rPr>
          <w:b/>
          <w:color w:val="000000" w:themeColor="text1"/>
          <w:sz w:val="24"/>
          <w:szCs w:val="24"/>
        </w:rPr>
      </w:pPr>
      <w:bookmarkStart w:id="15" w:name="_GoBack"/>
      <w:bookmarkEnd w:id="15"/>
      <w:r>
        <w:rPr>
          <w:b/>
          <w:color w:val="000000" w:themeColor="text1"/>
          <w:sz w:val="24"/>
          <w:szCs w:val="24"/>
        </w:rPr>
        <w:t>ШКОЛСКИ РАЗВОЈНИ ПЛАН</w:t>
      </w:r>
    </w:p>
    <w:p w14:paraId="1F05EE5E">
      <w:pPr>
        <w:pStyle w:val="14"/>
        <w:tabs>
          <w:tab w:val="left" w:pos="5387"/>
        </w:tabs>
        <w:rPr>
          <w:b/>
          <w:color w:val="000000" w:themeColor="text1"/>
          <w:sz w:val="24"/>
          <w:szCs w:val="24"/>
        </w:rPr>
      </w:pPr>
    </w:p>
    <w:p w14:paraId="6E0BE478">
      <w:pPr>
        <w:jc w:val="center"/>
        <w:rPr>
          <w:rFonts w:ascii="Times New Roman" w:hAnsi="Times New Roman" w:cs="Times New Roman"/>
          <w:b/>
          <w:color w:val="000000" w:themeColor="text1"/>
          <w:sz w:val="24"/>
          <w:szCs w:val="24"/>
          <w:lang w:val="sr-Cyrl-CS"/>
        </w:rPr>
      </w:pPr>
      <w:r>
        <w:rPr>
          <w:rFonts w:ascii="Times New Roman" w:hAnsi="Times New Roman" w:cs="Times New Roman"/>
          <w:b/>
          <w:color w:val="000000" w:themeColor="text1"/>
          <w:sz w:val="24"/>
          <w:szCs w:val="24"/>
          <w:lang w:val="sr-Cyrl-CS"/>
        </w:rPr>
        <w:t>ОШ</w:t>
      </w:r>
      <w:r>
        <w:rPr>
          <w:rFonts w:ascii="Times New Roman" w:hAnsi="Times New Roman" w:cs="Times New Roman"/>
          <w:b/>
          <w:color w:val="000000" w:themeColor="text1"/>
          <w:sz w:val="24"/>
          <w:szCs w:val="24"/>
          <w:lang w:val="ru-RU"/>
        </w:rPr>
        <w:t xml:space="preserve"> "</w:t>
      </w:r>
      <w:r>
        <w:rPr>
          <w:rFonts w:ascii="Times New Roman" w:hAnsi="Times New Roman" w:cs="Times New Roman"/>
          <w:b/>
          <w:color w:val="000000" w:themeColor="text1"/>
          <w:sz w:val="24"/>
          <w:szCs w:val="24"/>
          <w:lang w:val="sr-Cyrl-CS"/>
        </w:rPr>
        <w:t>Мајка Југовића</w:t>
      </w:r>
      <w:r>
        <w:rPr>
          <w:rFonts w:ascii="Times New Roman" w:hAnsi="Times New Roman" w:cs="Times New Roman"/>
          <w:b/>
          <w:color w:val="000000" w:themeColor="text1"/>
          <w:sz w:val="24"/>
          <w:szCs w:val="24"/>
          <w:lang w:val="ru-RU"/>
        </w:rPr>
        <w:t>"</w:t>
      </w:r>
    </w:p>
    <w:p w14:paraId="3F9E9BD1">
      <w:pPr>
        <w:jc w:val="center"/>
        <w:rPr>
          <w:rFonts w:ascii="Times New Roman" w:hAnsi="Times New Roman" w:cs="Times New Roman"/>
          <w:b/>
          <w:color w:val="000000" w:themeColor="text1"/>
          <w:sz w:val="24"/>
          <w:szCs w:val="24"/>
          <w:lang w:val="sr-Cyrl-CS"/>
        </w:rPr>
      </w:pPr>
      <w:r>
        <w:rPr>
          <w:rFonts w:ascii="Times New Roman" w:hAnsi="Times New Roman" w:cs="Times New Roman"/>
          <w:b/>
          <w:color w:val="000000" w:themeColor="text1"/>
          <w:sz w:val="24"/>
          <w:szCs w:val="24"/>
          <w:lang w:val="sr-Cyrl-CS"/>
        </w:rPr>
        <w:t>ЗА ПЕРИОД 20</w:t>
      </w:r>
      <w:r>
        <w:rPr>
          <w:rFonts w:ascii="Times New Roman" w:hAnsi="Times New Roman" w:cs="Times New Roman"/>
          <w:b/>
          <w:color w:val="000000" w:themeColor="text1"/>
          <w:sz w:val="24"/>
          <w:szCs w:val="24"/>
        </w:rPr>
        <w:t>20</w:t>
      </w:r>
      <w:r>
        <w:rPr>
          <w:rFonts w:ascii="Times New Roman" w:hAnsi="Times New Roman" w:cs="Times New Roman"/>
          <w:b/>
          <w:color w:val="000000" w:themeColor="text1"/>
          <w:sz w:val="24"/>
          <w:szCs w:val="24"/>
          <w:lang w:val="ru-RU"/>
        </w:rPr>
        <w:t>/</w:t>
      </w:r>
      <w:r>
        <w:rPr>
          <w:rFonts w:ascii="Times New Roman" w:hAnsi="Times New Roman" w:cs="Times New Roman"/>
          <w:b/>
          <w:color w:val="000000" w:themeColor="text1"/>
          <w:sz w:val="24"/>
          <w:szCs w:val="24"/>
          <w:lang w:val="sr-Cyrl-CS"/>
        </w:rPr>
        <w:t>20</w:t>
      </w:r>
      <w:r>
        <w:rPr>
          <w:rFonts w:ascii="Times New Roman" w:hAnsi="Times New Roman" w:cs="Times New Roman"/>
          <w:b/>
          <w:color w:val="000000" w:themeColor="text1"/>
          <w:sz w:val="24"/>
          <w:szCs w:val="24"/>
        </w:rPr>
        <w:t>23</w:t>
      </w:r>
      <w:r>
        <w:rPr>
          <w:rFonts w:ascii="Times New Roman" w:hAnsi="Times New Roman" w:cs="Times New Roman"/>
          <w:b/>
          <w:color w:val="000000" w:themeColor="text1"/>
          <w:sz w:val="24"/>
          <w:szCs w:val="24"/>
          <w:lang w:val="sr-Cyrl-CS"/>
        </w:rPr>
        <w:t>. године</w:t>
      </w:r>
    </w:p>
    <w:p w14:paraId="613045C3">
      <w:pPr>
        <w:rPr>
          <w:rFonts w:ascii="Times New Roman" w:hAnsi="Times New Roman" w:cs="Times New Roman"/>
          <w:color w:val="000000" w:themeColor="text1"/>
          <w:sz w:val="24"/>
          <w:szCs w:val="24"/>
          <w:lang w:val="sr-Cyrl-CS"/>
        </w:rPr>
      </w:pPr>
    </w:p>
    <w:p w14:paraId="15923498">
      <w:pPr>
        <w:rPr>
          <w:rFonts w:ascii="Times New Roman" w:hAnsi="Times New Roman" w:cs="Times New Roman"/>
          <w:color w:val="000000" w:themeColor="text1"/>
          <w:sz w:val="24"/>
          <w:szCs w:val="24"/>
        </w:rPr>
      </w:pPr>
    </w:p>
    <w:p w14:paraId="46E34A4B">
      <w:pPr>
        <w:pStyle w:val="2"/>
        <w:rPr>
          <w:color w:val="000000" w:themeColor="text1"/>
          <w:sz w:val="24"/>
          <w:szCs w:val="24"/>
          <w:u w:val="single"/>
        </w:rPr>
      </w:pPr>
      <w:r>
        <w:rPr>
          <w:color w:val="000000" w:themeColor="text1"/>
          <w:sz w:val="24"/>
          <w:szCs w:val="24"/>
          <w:u w:val="single"/>
        </w:rPr>
        <w:t>Специфичности школе</w:t>
      </w:r>
    </w:p>
    <w:p w14:paraId="071452AE">
      <w:pPr>
        <w:rPr>
          <w:rFonts w:ascii="Times New Roman" w:hAnsi="Times New Roman" w:cs="Times New Roman"/>
          <w:i/>
          <w:color w:val="000000" w:themeColor="text1"/>
          <w:sz w:val="24"/>
          <w:szCs w:val="24"/>
          <w:lang w:val="sr-Cyrl-CS"/>
        </w:rPr>
      </w:pPr>
    </w:p>
    <w:p w14:paraId="0CFFFE87">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Школска зграда саграђена је 1899. године и свих протеклих  година ( осим пауза за време ратова на овим просторима ) служила је образовању младих Земуна и околине. Данас је то здање реновирано и пружа све услове за рад школе уз функционалну  салу за физичко васпитање, са преко 450 квм корисног простора. Због свога значаја и архитектуре зграда је под заштитом државе као споменик културе.Досадашње генерације су је добро чувале и очувале, па очекујемо да ће то чинити и убудуће.</w:t>
      </w:r>
    </w:p>
    <w:p w14:paraId="03E19EC2">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xml:space="preserve">Данашња ОШ „Мајка Југовића“ , настаје интеграцијом три школе у центру Земуна / ОШ „Душан Вукасовић-Диоген“, ОШ „Гоце Делчев“ и ОШ „Мајка Југовића“/. Од 1993. </w:t>
      </w:r>
      <w:r>
        <w:rPr>
          <w:rFonts w:ascii="Times New Roman" w:hAnsi="Times New Roman" w:cs="Times New Roman"/>
          <w:color w:val="000000" w:themeColor="text1"/>
          <w:sz w:val="24"/>
          <w:szCs w:val="24"/>
        </w:rPr>
        <w:t>године</w:t>
      </w:r>
      <w:r>
        <w:rPr>
          <w:rFonts w:ascii="Times New Roman" w:hAnsi="Times New Roman" w:cs="Times New Roman"/>
          <w:color w:val="000000" w:themeColor="text1"/>
          <w:sz w:val="24"/>
          <w:szCs w:val="24"/>
          <w:lang w:val="sr-Cyrl-CS"/>
        </w:rPr>
        <w:t xml:space="preserve">школа се враћа на назив једне од интегрисаних школа „Мајка Југовића“ и овом приликом своју слику Мајке Југовића школи поклања наш познати уметник Милић од Мачве.Школа је иначе располагала са две зграде, једна у Тошином бунару бр.17, а друга у Градском парку бр. 9. </w:t>
      </w:r>
      <w:r>
        <w:rPr>
          <w:rFonts w:ascii="Times New Roman" w:hAnsi="Times New Roman" w:cs="Times New Roman"/>
          <w:color w:val="000000" w:themeColor="text1"/>
          <w:sz w:val="24"/>
          <w:szCs w:val="24"/>
        </w:rPr>
        <w:t>Године</w:t>
      </w:r>
      <w:r>
        <w:rPr>
          <w:rFonts w:ascii="Times New Roman" w:hAnsi="Times New Roman" w:cs="Times New Roman"/>
          <w:color w:val="000000" w:themeColor="text1"/>
          <w:sz w:val="24"/>
          <w:szCs w:val="24"/>
          <w:lang w:val="sr-Cyrl-CS"/>
        </w:rPr>
        <w:t xml:space="preserve">1998. зграда у Тошином бунару је наставила са радом као средња, правно-биротехничка школа, а у Градском парку као Основна школа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Мајка Југовића</w:t>
      </w:r>
      <w:r>
        <w:rPr>
          <w:rFonts w:ascii="Times New Roman" w:hAnsi="Times New Roman" w:cs="Times New Roman"/>
          <w:color w:val="000000" w:themeColor="text1"/>
          <w:sz w:val="24"/>
          <w:szCs w:val="24"/>
          <w:lang w:val="ru-RU"/>
        </w:rPr>
        <w:t>".</w:t>
      </w:r>
    </w:p>
    <w:p w14:paraId="4422D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Cyrl-CS"/>
        </w:rPr>
        <w:t>Школа је лоцирана у старом језгру Земуна, у Градском парку бр.9 и представља споменик културе који је под заштитом државе.У окружењу школе налазе се значајне образовне, културне, спортске и привредне организације: Спортски центар</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Пинки</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sr-Cyrl-CS"/>
        </w:rPr>
        <w:t>Луткарско  позориште</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sr-Cyrl-CS"/>
        </w:rPr>
        <w:t>Пинокио</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камерна опера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Мадленијанум</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sr-Cyrl-CS"/>
        </w:rPr>
        <w:t xml:space="preserve">Завичајни музеј, Пољопривредни факултет, Земунска гимназија, библиотека </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sr-Cyrl-CS"/>
        </w:rPr>
        <w:t>Свети Сава</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sr-Cyrl-CS"/>
        </w:rPr>
        <w:t xml:space="preserve">и др. са којима школа сарађује у реализацији својих образовно-васпитних циљева.Са спортским центром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Пинки</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школа остварује успешну сарадњу када су у питању различите врсте такмичења.Музичкашкола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Коста Манојловић</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је често домаћин када су у питању концерти  које наши ученици посећују.Са Земунском гимназијом, школа такође сарађује, нарочито када је у питању професионална оријентација,тако да су посете обостране.Са предшколским установама школа сарађује током целе године, вршећи промоцију школе реализацијом низа активности као што су предавања за родитеље, радионице припремљене за предшколце, учешће вртића у свим школским приредбама,... Библиотека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Свети Сава</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организује сусрете са песницима, такмичење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Читалачка значка</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у којима и наши ученици активно учествују.Школа организује и посете Завичајном музеју, галеријама „Икар“ и „Стара капетанија“, позоришту </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Пинокио</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sr-Cyrl-CS"/>
        </w:rPr>
        <w:t xml:space="preserve"> када су у питању представе за млађи узраст.Током године посетимо педесетак позоришних представа и изложби свих београдских позоришта и галерија.</w:t>
      </w:r>
    </w:p>
    <w:p w14:paraId="40480B9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Cyrl-CS"/>
        </w:rPr>
        <w:t>Школа располаже са: 17 учионица, 2 кабинета за Техничко и информатичко образовање,кабинетом за Информатику,кабинетом за ликовно, 2 канцеларије за административно финансијске послове, канцеларијом за рад ПП службе, школском библиотеком,канцеларијом директора, зборницом, малом зборницом, фискултурном салом са свлачионицама и великим фискултурним двориштем у површини од  3.600 квм</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sr-Cyrl-CS"/>
        </w:rPr>
        <w:t>Трпезарија и помоћна кухиња омогућавају организовану ужину и ручак за ученике.Школа располаже савременим наставним средствима ( компјутери, ЦД плејери, видео бимови, лаптопови, ...) која се свакодневно користе у реализацији наставе.</w:t>
      </w:r>
    </w:p>
    <w:p w14:paraId="604D351A">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Све учионице су простране и светле, прикладне за рад са децом.Еколошки услови рада су задовољавајући, јер је зграда реновирана, а простор Градског парка идеалан за боравак пред почетак наставе и за време великог одмора.</w:t>
      </w:r>
    </w:p>
    <w:p w14:paraId="37A5B0F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Cyrl-CS"/>
        </w:rPr>
        <w:t>Образовно-васпитни  рад се успешно реализује у 19 учионица које су наменскиопремљене.Енглески језик се учи од првог разреда, а италијански од петог. У школи се реализују изборни програми из области Цртања, сликања и вајања, Хора и оркестра, Чувара природе, Свакодневног живота у прошлести,  као и из обавезних изборних предмета Грађанског васпитања и Верске наставе, а велико интересовање привлачи и новинарска секција. Продужени боравак се организује за потребе деце чији су родитељи запослени за  ученике  од првог и другог разреда. Рад у продуженом боравку је организован кроз  хомогене (први разред и други разред) групе. Да би се рад у продуженом боравку још боље реализовао, требало би да се обезбеди адекватнији и боље опремљен простор.</w:t>
      </w:r>
    </w:p>
    <w:p w14:paraId="76916B03">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xml:space="preserve"> Школу похађа </w:t>
      </w:r>
      <w:r>
        <w:rPr>
          <w:rFonts w:ascii="Times New Roman" w:hAnsi="Times New Roman" w:cs="Times New Roman"/>
          <w:color w:val="000000" w:themeColor="text1"/>
          <w:sz w:val="24"/>
          <w:szCs w:val="24"/>
        </w:rPr>
        <w:t>621</w:t>
      </w:r>
      <w:r>
        <w:rPr>
          <w:rFonts w:ascii="Times New Roman" w:hAnsi="Times New Roman" w:cs="Times New Roman"/>
          <w:color w:val="000000" w:themeColor="text1"/>
          <w:sz w:val="24"/>
          <w:szCs w:val="24"/>
          <w:lang w:val="sr-Cyrl-CS"/>
        </w:rPr>
        <w:t xml:space="preserve"> ученик распоређен у 2</w:t>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lang w:val="sr-Cyrl-CS"/>
        </w:rPr>
        <w:t xml:space="preserve"> одељења. Од школске 2020/21. године, број ученика ће бити преко 450 и у 26 одељења, што је велики скок у односу на претходне године. Број ученика у одељењима је у просеку 25,20  што омогућава идеалне услове за остваривање образовно-васпитног рада као и услове за остваривање индивидуализоване наставе. Настава се одвија у две хоризонталне смене, од другог до четвртог разеда у једној смени и од петог до осмог разреда у другој. Већ неколико година,  први разред похађа наставу само у преподневној смени, а постоји тенденција да  се у будућности настава за све разреде реализује у преподневној смени.</w:t>
      </w:r>
    </w:p>
    <w:p w14:paraId="437A05C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Cyrl-CS"/>
        </w:rPr>
        <w:t>Наши ученици учествују и постижу запажене резултате на многим такмичењима, а на завршном испиту смо међу најбољима на нивоу града( изнад просека општине, града и Републике, према подацима ЗУОв-а). Ове школске године, по резултатима на завршном испиту, први смо на нивоу општине  Школски лист „Реч Југовића“ објављује вредна новинарска секција.</w:t>
      </w:r>
    </w:p>
    <w:p w14:paraId="29351E65">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Наставу изводе 45 наставника, а стручну службу чине педагог, психолог и библиотекар.Настава се углавном изводи разноврсним облицима  рада уз примену савремених метода рада. Наставници похађају семинаре планиране Годишњим планом  рада школе и Личним планом професионалног развоја акредитоване од стране Министарства просвете и спорта, а који су предвиђени Каталогом програма сталног стручног усавршавања наставника.Евиденцију о стручном усавршавању воде секретар и педагошко- психолошка служба.</w:t>
      </w:r>
    </w:p>
    <w:p w14:paraId="1C015C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Школски развојни план за период од 2020/20</w:t>
      </w:r>
      <w:r>
        <w:rPr>
          <w:rFonts w:ascii="Times New Roman" w:hAnsi="Times New Roman" w:cs="Times New Roman"/>
          <w:color w:val="000000" w:themeColor="text1"/>
          <w:sz w:val="24"/>
          <w:szCs w:val="24"/>
          <w:lang w:val="sr-Cyrl-CS"/>
        </w:rPr>
        <w:t>23</w:t>
      </w:r>
      <w:r>
        <w:rPr>
          <w:rFonts w:ascii="Times New Roman" w:hAnsi="Times New Roman" w:cs="Times New Roman"/>
          <w:color w:val="000000" w:themeColor="text1"/>
          <w:sz w:val="24"/>
          <w:szCs w:val="24"/>
        </w:rPr>
        <w:t>.године сачињен је на основу Самовредновања рада школе које спроводи тим за самовредновање унутар школе и на основу Извештаја о обављеном спољашњем вредновању које су обавили просветни саветници 20. до 21. маја 2013. године.</w:t>
      </w:r>
    </w:p>
    <w:p w14:paraId="39C8205B">
      <w:pPr>
        <w:jc w:val="both"/>
        <w:rPr>
          <w:rFonts w:ascii="Times New Roman" w:hAnsi="Times New Roman" w:cs="Times New Roman"/>
          <w:color w:val="000000" w:themeColor="text1"/>
          <w:sz w:val="24"/>
          <w:szCs w:val="24"/>
          <w:lang w:val="sr-Cyrl-CS"/>
        </w:rPr>
      </w:pPr>
    </w:p>
    <w:p w14:paraId="3AAC3091">
      <w:pPr>
        <w:jc w:val="both"/>
        <w:rPr>
          <w:color w:val="000000" w:themeColor="text1"/>
          <w:szCs w:val="24"/>
          <w:lang w:val="sr-Cyrl-CS"/>
        </w:rPr>
      </w:pPr>
    </w:p>
    <w:p w14:paraId="3D9B066A">
      <w:pPr>
        <w:jc w:val="both"/>
        <w:rPr>
          <w:color w:val="000000" w:themeColor="text1"/>
          <w:szCs w:val="24"/>
          <w:lang w:val="sr-Cyrl-CS"/>
        </w:rPr>
      </w:pPr>
    </w:p>
    <w:p w14:paraId="0A09B7F2">
      <w:pPr>
        <w:jc w:val="both"/>
        <w:rPr>
          <w:color w:val="000000" w:themeColor="text1"/>
          <w:szCs w:val="24"/>
          <w:lang w:val="sr-Cyrl-CS"/>
        </w:rPr>
      </w:pPr>
    </w:p>
    <w:p w14:paraId="3889FA7E">
      <w:pPr>
        <w:jc w:val="both"/>
        <w:rPr>
          <w:color w:val="000000" w:themeColor="text1"/>
          <w:szCs w:val="24"/>
          <w:lang w:val="sr-Cyrl-CS"/>
        </w:rPr>
      </w:pPr>
    </w:p>
    <w:p w14:paraId="54E2F4E4">
      <w:pPr>
        <w:jc w:val="both"/>
        <w:rPr>
          <w:color w:val="000000" w:themeColor="text1"/>
          <w:szCs w:val="24"/>
          <w:lang w:val="sr-Cyrl-CS"/>
        </w:rPr>
      </w:pPr>
    </w:p>
    <w:p w14:paraId="06FBF77E">
      <w:pPr>
        <w:jc w:val="both"/>
        <w:rPr>
          <w:color w:val="000000" w:themeColor="text1"/>
          <w:szCs w:val="24"/>
          <w:lang w:val="sr-Cyrl-CS"/>
        </w:rPr>
      </w:pPr>
    </w:p>
    <w:p w14:paraId="31218ADA">
      <w:pPr>
        <w:jc w:val="both"/>
        <w:rPr>
          <w:color w:val="000000" w:themeColor="text1"/>
          <w:szCs w:val="24"/>
          <w:lang w:val="sr-Cyrl-CS"/>
        </w:rPr>
      </w:pPr>
    </w:p>
    <w:p w14:paraId="32ABAD16">
      <w:pPr>
        <w:jc w:val="both"/>
        <w:rPr>
          <w:color w:val="000000" w:themeColor="text1"/>
          <w:szCs w:val="24"/>
          <w:lang w:val="sr-Cyrl-CS"/>
        </w:rPr>
      </w:pPr>
    </w:p>
    <w:p w14:paraId="2A47D975">
      <w:pPr>
        <w:jc w:val="both"/>
        <w:rPr>
          <w:color w:val="000000" w:themeColor="text1"/>
          <w:szCs w:val="24"/>
          <w:lang w:val="sr-Cyrl-CS"/>
        </w:rPr>
      </w:pPr>
    </w:p>
    <w:p w14:paraId="6AF22C66">
      <w:pPr>
        <w:jc w:val="both"/>
        <w:rPr>
          <w:color w:val="000000" w:themeColor="text1"/>
          <w:szCs w:val="24"/>
          <w:lang w:val="sr-Cyrl-CS"/>
        </w:rPr>
      </w:pPr>
    </w:p>
    <w:p w14:paraId="6A22B14E">
      <w:pPr>
        <w:jc w:val="both"/>
        <w:rPr>
          <w:color w:val="000000" w:themeColor="text1"/>
          <w:szCs w:val="24"/>
          <w:lang w:val="sr-Cyrl-CS"/>
        </w:rPr>
      </w:pPr>
    </w:p>
    <w:p w14:paraId="03FB84D4">
      <w:pPr>
        <w:jc w:val="both"/>
        <w:rPr>
          <w:color w:val="000000" w:themeColor="text1"/>
          <w:szCs w:val="24"/>
          <w:lang w:val="sr-Cyrl-CS"/>
        </w:rPr>
      </w:pPr>
    </w:p>
    <w:p w14:paraId="69AAC4CB">
      <w:pPr>
        <w:jc w:val="both"/>
        <w:rPr>
          <w:color w:val="000000" w:themeColor="text1"/>
          <w:szCs w:val="24"/>
          <w:lang w:val="sr-Cyrl-CS"/>
        </w:rPr>
      </w:pPr>
    </w:p>
    <w:p w14:paraId="421C28AF">
      <w:pPr>
        <w:jc w:val="both"/>
        <w:rPr>
          <w:color w:val="000000" w:themeColor="text1"/>
          <w:szCs w:val="24"/>
          <w:lang w:val="sr-Cyrl-CS"/>
        </w:rPr>
      </w:pPr>
    </w:p>
    <w:p w14:paraId="7574F55B">
      <w:pPr>
        <w:jc w:val="both"/>
        <w:rPr>
          <w:color w:val="000000" w:themeColor="text1"/>
          <w:szCs w:val="24"/>
          <w:lang w:val="sr-Cyrl-CS"/>
        </w:rPr>
      </w:pPr>
    </w:p>
    <w:p w14:paraId="1A580BFC">
      <w:pPr>
        <w:pStyle w:val="16"/>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АНАЛИЗА СТАЊА</w:t>
      </w:r>
    </w:p>
    <w:p w14:paraId="02855F91">
      <w:pPr>
        <w:pStyle w:val="16"/>
        <w:rPr>
          <w:rFonts w:ascii="Times New Roman" w:hAnsi="Times New Roman" w:cs="Times New Roman"/>
          <w:color w:val="000000" w:themeColor="text1"/>
          <w:sz w:val="24"/>
          <w:szCs w:val="24"/>
          <w:lang w:val="ru-RU"/>
        </w:rPr>
      </w:pPr>
    </w:p>
    <w:p w14:paraId="1E8E3696">
      <w:pPr>
        <w:pStyle w:val="16"/>
        <w:rPr>
          <w:rFonts w:ascii="Times New Roman" w:hAnsi="Times New Roman" w:cs="Times New Roman"/>
          <w:color w:val="000000" w:themeColor="text1"/>
          <w:sz w:val="24"/>
          <w:szCs w:val="24"/>
          <w:lang w:val="ru-RU"/>
        </w:rPr>
      </w:pPr>
    </w:p>
    <w:p w14:paraId="05B69699">
      <w:pPr>
        <w:pStyle w:val="16"/>
        <w:rPr>
          <w:rFonts w:ascii="Times New Roman" w:hAnsi="Times New Roman" w:cs="Times New Roman"/>
          <w:b/>
          <w:i/>
          <w:color w:val="000000" w:themeColor="text1"/>
          <w:sz w:val="24"/>
          <w:szCs w:val="24"/>
          <w:u w:val="single"/>
          <w:lang w:val="sr-Cyrl-CS"/>
        </w:rPr>
      </w:pPr>
      <w:r>
        <w:rPr>
          <w:rFonts w:ascii="Times New Roman" w:hAnsi="Times New Roman" w:cs="Times New Roman"/>
          <w:b/>
          <w:i/>
          <w:color w:val="000000" w:themeColor="text1"/>
          <w:sz w:val="24"/>
          <w:szCs w:val="24"/>
          <w:u w:val="single"/>
          <w:lang w:val="sr-Cyrl-CS"/>
        </w:rPr>
        <w:t>Снаге :</w:t>
      </w:r>
    </w:p>
    <w:p w14:paraId="2106FA2D">
      <w:pPr>
        <w:pStyle w:val="16"/>
        <w:rPr>
          <w:rFonts w:ascii="Times New Roman" w:hAnsi="Times New Roman" w:cs="Times New Roman"/>
          <w:i/>
          <w:color w:val="000000" w:themeColor="text1"/>
          <w:sz w:val="24"/>
          <w:szCs w:val="24"/>
          <w:u w:val="single"/>
          <w:lang w:val="sr-Cyrl-CS"/>
        </w:rPr>
      </w:pPr>
    </w:p>
    <w:p w14:paraId="301DF61C">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Углед школе, заснован на дугој образовној и културној традицији</w:t>
      </w:r>
    </w:p>
    <w:p w14:paraId="55885932">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Стручан наставни кадар</w:t>
      </w:r>
    </w:p>
    <w:p w14:paraId="653F3EA6">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Успешна сарадња са предшколском установом „Др Сима Милошевић“</w:t>
      </w:r>
    </w:p>
    <w:p w14:paraId="7CFB73BA">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Учешће на такмичењима и постигнути резултати</w:t>
      </w:r>
    </w:p>
    <w:p w14:paraId="23575AD4">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Добра пролазност наших ђака при упису у средње школе</w:t>
      </w:r>
    </w:p>
    <w:p w14:paraId="262A4005">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Стални контакт са бившим ученицима</w:t>
      </w:r>
    </w:p>
    <w:p w14:paraId="7A631593">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Оптималан број ђака за квалитетно извођење наставе</w:t>
      </w:r>
    </w:p>
    <w:p w14:paraId="458F5758">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Школа поседује адекватне просторне капацитете за квалитетно извођење наставе</w:t>
      </w:r>
    </w:p>
    <w:p w14:paraId="191D8F56">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Школа поседује потребна и савремена наставна средства која су у функцији разноврсних метода и облика рада са децом</w:t>
      </w:r>
    </w:p>
    <w:p w14:paraId="379C79B4">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Школа препознаје расположиве ресурсе у локалној средини који могу да помогну квалитетнијем раду школе и користи их за потребе наставних и ваннаставних активности</w:t>
      </w:r>
    </w:p>
    <w:p w14:paraId="3D9DDB22">
      <w:pPr>
        <w:pStyle w:val="16"/>
        <w:rPr>
          <w:rFonts w:ascii="Times New Roman" w:hAnsi="Times New Roman" w:cs="Times New Roman"/>
          <w:i/>
          <w:color w:val="000000" w:themeColor="text1"/>
          <w:sz w:val="24"/>
          <w:szCs w:val="24"/>
          <w:u w:val="single"/>
          <w:lang w:val="sr-Cyrl-CS"/>
        </w:rPr>
      </w:pPr>
    </w:p>
    <w:p w14:paraId="0891D8CD">
      <w:pPr>
        <w:pStyle w:val="16"/>
        <w:rPr>
          <w:rFonts w:ascii="Times New Roman" w:hAnsi="Times New Roman" w:cs="Times New Roman"/>
          <w:b/>
          <w:i/>
          <w:color w:val="000000" w:themeColor="text1"/>
          <w:sz w:val="24"/>
          <w:szCs w:val="24"/>
          <w:u w:val="single"/>
          <w:lang w:val="sr-Cyrl-CS"/>
        </w:rPr>
      </w:pPr>
      <w:r>
        <w:rPr>
          <w:rFonts w:ascii="Times New Roman" w:hAnsi="Times New Roman" w:cs="Times New Roman"/>
          <w:b/>
          <w:i/>
          <w:color w:val="000000" w:themeColor="text1"/>
          <w:sz w:val="24"/>
          <w:szCs w:val="24"/>
          <w:u w:val="single"/>
          <w:lang w:val="sr-Cyrl-CS"/>
        </w:rPr>
        <w:t>Слабости:</w:t>
      </w:r>
    </w:p>
    <w:p w14:paraId="159D199B">
      <w:pPr>
        <w:pStyle w:val="16"/>
        <w:rPr>
          <w:rFonts w:ascii="Times New Roman" w:hAnsi="Times New Roman" w:cs="Times New Roman"/>
          <w:i/>
          <w:color w:val="000000" w:themeColor="text1"/>
          <w:sz w:val="24"/>
          <w:szCs w:val="24"/>
          <w:u w:val="single"/>
          <w:lang w:val="sr-Cyrl-CS"/>
        </w:rPr>
      </w:pPr>
    </w:p>
    <w:p w14:paraId="436015AE">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Недостатак финансијских средстава за планско, континуирано и систематско опремање школе( санационо одржавање и адаптација простора, набавка савремених наставних средстава, проширивање учионичког простора) и промовисање школе</w:t>
      </w:r>
    </w:p>
    <w:p w14:paraId="20058951">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●Школа треба да посвети већу пажњу покретању иницијатива за учешће школе у пројектима, као и придобијању социјалних партнера за остваривање циљева школе</w:t>
      </w:r>
    </w:p>
    <w:p w14:paraId="45D9371A">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Школа не користи у довољној мери сопствене и потенцијале локалне средине</w:t>
      </w:r>
    </w:p>
    <w:p w14:paraId="7CC94C6A">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Сарадња са свим партнерима у локалној заједници недовољно утврђена</w:t>
      </w:r>
    </w:p>
    <w:p w14:paraId="1D7D2882">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Мањак планских  иницијатива и организованих активности ученика и родитеља</w:t>
      </w:r>
    </w:p>
    <w:p w14:paraId="367466A3">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xml:space="preserve"> ( директније укључивање родитеља у активности школе )</w:t>
      </w:r>
    </w:p>
    <w:p w14:paraId="19CFE42C">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Неравномерна расподела послова и немотивисаностзапослених</w:t>
      </w:r>
    </w:p>
    <w:p w14:paraId="0A1892D1">
      <w:pPr>
        <w:pStyle w:val="16"/>
        <w:rPr>
          <w:rFonts w:ascii="Times New Roman" w:hAnsi="Times New Roman" w:cs="Times New Roman"/>
          <w:color w:val="000000" w:themeColor="text1"/>
          <w:sz w:val="24"/>
          <w:szCs w:val="24"/>
          <w:lang w:val="sr-Cyrl-CS"/>
        </w:rPr>
      </w:pPr>
    </w:p>
    <w:p w14:paraId="1D31767E">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Мисија</w:t>
      </w:r>
    </w:p>
    <w:p w14:paraId="4692E1B0">
      <w:pPr>
        <w:pStyle w:val="16"/>
        <w:rPr>
          <w:rFonts w:ascii="Times New Roman" w:hAnsi="Times New Roman" w:cs="Times New Roman"/>
          <w:color w:val="000000" w:themeColor="text1"/>
          <w:sz w:val="24"/>
          <w:szCs w:val="24"/>
          <w:lang w:val="sr-Cyrl-CS"/>
        </w:rPr>
      </w:pPr>
    </w:p>
    <w:p w14:paraId="6BAD7DD4">
      <w:pPr>
        <w:pStyle w:val="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Мисија наше школе је да подстичемо лични развој ученика и наставника, негујемо међусобно разумевање, реализујемо образовно-васпитни програм у постојећим условима рада и тежимо ка још бољем квалитету наставе.</w:t>
      </w:r>
    </w:p>
    <w:p w14:paraId="504BE22C">
      <w:pPr>
        <w:pStyle w:val="16"/>
        <w:rPr>
          <w:rFonts w:ascii="Times New Roman" w:hAnsi="Times New Roman" w:cs="Times New Roman"/>
          <w:color w:val="000000" w:themeColor="text1"/>
          <w:sz w:val="24"/>
          <w:szCs w:val="24"/>
          <w:lang w:val="sr-Cyrl-CS"/>
        </w:rPr>
      </w:pPr>
    </w:p>
    <w:p w14:paraId="4795F7E0">
      <w:pPr>
        <w:pStyle w:val="16"/>
        <w:rPr>
          <w:rFonts w:ascii="Times New Roman" w:hAnsi="Times New Roman" w:cs="Times New Roman"/>
          <w:b/>
          <w:i/>
          <w:color w:val="000000" w:themeColor="text1"/>
          <w:sz w:val="24"/>
          <w:szCs w:val="24"/>
          <w:u w:val="single"/>
          <w:lang w:val="sr-Cyrl-CS"/>
        </w:rPr>
      </w:pPr>
      <w:r>
        <w:rPr>
          <w:rFonts w:ascii="Times New Roman" w:hAnsi="Times New Roman" w:cs="Times New Roman"/>
          <w:b/>
          <w:i/>
          <w:color w:val="000000" w:themeColor="text1"/>
          <w:sz w:val="24"/>
          <w:szCs w:val="24"/>
          <w:u w:val="single"/>
          <w:lang w:val="sr-Cyrl-CS"/>
        </w:rPr>
        <w:t>Визија</w:t>
      </w:r>
    </w:p>
    <w:p w14:paraId="657827F5">
      <w:pPr>
        <w:pStyle w:val="16"/>
        <w:rPr>
          <w:rFonts w:ascii="Times New Roman" w:hAnsi="Times New Roman" w:cs="Times New Roman"/>
          <w:color w:val="000000" w:themeColor="text1"/>
          <w:sz w:val="24"/>
          <w:szCs w:val="24"/>
          <w:lang w:val="sr-Cyrl-CS"/>
        </w:rPr>
      </w:pPr>
    </w:p>
    <w:p w14:paraId="142A27BE">
      <w:pPr>
        <w:pStyle w:val="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Желимо да наша школа у будућности постане  опремљена и модерна школа, са савременим наставним средствима и квалитетном и ефикасном наставом прилагођеном дечијим интересовањима и потребама, са усавршеним наставним кадром .</w:t>
      </w:r>
    </w:p>
    <w:p w14:paraId="63E4BBD2">
      <w:pPr>
        <w:pStyle w:val="15"/>
        <w:ind w:left="540"/>
        <w:rPr>
          <w:rFonts w:ascii="Times New Roman" w:hAnsi="Times New Roman" w:cs="Times New Roman"/>
          <w:b/>
          <w:color w:val="000000" w:themeColor="text1"/>
          <w:sz w:val="24"/>
          <w:szCs w:val="24"/>
        </w:rPr>
      </w:pPr>
    </w:p>
    <w:p w14:paraId="1AA36D17">
      <w:pPr>
        <w:pStyle w:val="15"/>
        <w:ind w:left="540"/>
        <w:rPr>
          <w:rFonts w:ascii="Times New Roman" w:hAnsi="Times New Roman" w:cs="Times New Roman"/>
          <w:b/>
          <w:color w:val="000000" w:themeColor="text1"/>
          <w:sz w:val="24"/>
          <w:szCs w:val="24"/>
        </w:rPr>
      </w:pPr>
    </w:p>
    <w:p w14:paraId="2FBD134E">
      <w:pPr>
        <w:pStyle w:val="15"/>
        <w:ind w:left="540"/>
        <w:rPr>
          <w:rFonts w:ascii="Times New Roman" w:hAnsi="Times New Roman" w:cs="Times New Roman"/>
          <w:b/>
          <w:color w:val="000000" w:themeColor="text1"/>
          <w:sz w:val="24"/>
          <w:szCs w:val="24"/>
        </w:rPr>
      </w:pPr>
    </w:p>
    <w:p w14:paraId="46BB56A1">
      <w:pPr>
        <w:pStyle w:val="15"/>
        <w:numPr>
          <w:ilvl w:val="0"/>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Мере унапређивања образовно-васпитног рада на основу анализе резултата ученика на завршном испиту </w:t>
      </w:r>
    </w:p>
    <w:p w14:paraId="4FEE22E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w:t>
      </w:r>
    </w:p>
    <w:p w14:paraId="317B032C">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Увидом у званични извештај о завршном испиту уочава су да су резултати из српског  језика и математике изнад Републичког просека, претходне школске 2018/19. године.</w:t>
      </w:r>
    </w:p>
    <w:p w14:paraId="4BCC6882">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Ученици који су добијали додатну образовну подршку успешно су решили тест у складу са циљевима и исходима њиховог индивидуалног образовног плана. Једна ученица решавала је посебан тест у измењеним условима. </w:t>
      </w:r>
    </w:p>
    <w:p w14:paraId="4C983ABE">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 складу са континуираним праћењем успеха ученика и школским постигнућима добијени резултати су били очекивани. </w:t>
      </w:r>
    </w:p>
    <w:p w14:paraId="0D010894">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Анализа извештаја о реализацији завршног исшита показује да ученици лакше  раде задатке који су рачунски, визуелно постављени или имају кратак захтев, док  проблем постоји са оним задацима који траже већу концентрацију јер имају дуже описе захтева. То је заправо проблем са разумевањем прочитаног текста. </w:t>
      </w:r>
    </w:p>
    <w:p w14:paraId="175CD5C4">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Ове школске године, 2019/20. године, ученици су постигли најбоље резултате  на завршном испиту на нивоу општине.</w:t>
      </w:r>
    </w:p>
    <w:p w14:paraId="767E7D4D">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Резултати ученика на завршном испиту, од када постоје званични извештаји Завода, показују да  школа остварује  резултате боље од просека општине, округа, школске управе и Републике и из српског језика и из математике.</w:t>
      </w:r>
    </w:p>
    <w:p w14:paraId="1C9F2932">
      <w:pPr>
        <w:pStyle w:val="16"/>
        <w:rPr>
          <w:rFonts w:ascii="Times New Roman" w:hAnsi="Times New Roman" w:cs="Times New Roman"/>
          <w:color w:val="000000" w:themeColor="text1"/>
          <w:sz w:val="24"/>
          <w:szCs w:val="24"/>
        </w:rPr>
      </w:pPr>
    </w:p>
    <w:p w14:paraId="4A1D3708">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Мере :</w:t>
      </w:r>
    </w:p>
    <w:p w14:paraId="1A39ACC9">
      <w:pPr>
        <w:pStyle w:val="16"/>
        <w:rPr>
          <w:rFonts w:ascii="Times New Roman" w:hAnsi="Times New Roman" w:cs="Times New Roman"/>
          <w:color w:val="000000" w:themeColor="text1"/>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56D0A2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5B29B36">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0D8E24C3">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00CD49DA">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2892130D">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237F1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70CAE7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Припремну наставу организовати у континуитету од октобра месеца</w:t>
            </w:r>
          </w:p>
        </w:tc>
        <w:tc>
          <w:tcPr>
            <w:tcW w:w="2394" w:type="dxa"/>
          </w:tcPr>
          <w:p w14:paraId="76B59BB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који предају предмете из којих се полаже завршни испит</w:t>
            </w:r>
          </w:p>
        </w:tc>
        <w:tc>
          <w:tcPr>
            <w:tcW w:w="2394" w:type="dxa"/>
          </w:tcPr>
          <w:p w14:paraId="134EB3E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 током школске године</w:t>
            </w:r>
          </w:p>
        </w:tc>
        <w:tc>
          <w:tcPr>
            <w:tcW w:w="2394" w:type="dxa"/>
          </w:tcPr>
          <w:p w14:paraId="3563969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Припремна настава се одржава од октобра до јуна</w:t>
            </w:r>
          </w:p>
        </w:tc>
      </w:tr>
      <w:tr w14:paraId="1B2882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9DD4E1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Обезбедити редовност похађања припремне наставе</w:t>
            </w:r>
          </w:p>
        </w:tc>
        <w:tc>
          <w:tcPr>
            <w:tcW w:w="2394" w:type="dxa"/>
          </w:tcPr>
          <w:p w14:paraId="6BB103C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Одељењске старешине ученика осмог разреда</w:t>
            </w:r>
          </w:p>
        </w:tc>
        <w:tc>
          <w:tcPr>
            <w:tcW w:w="2394" w:type="dxa"/>
          </w:tcPr>
          <w:p w14:paraId="24CAB73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 током школске године</w:t>
            </w:r>
          </w:p>
        </w:tc>
        <w:tc>
          <w:tcPr>
            <w:tcW w:w="2394" w:type="dxa"/>
          </w:tcPr>
          <w:p w14:paraId="65E4B3F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Сви ученици осмог разреда редовно похађају припремну наставу </w:t>
            </w:r>
          </w:p>
        </w:tc>
      </w:tr>
      <w:tr w14:paraId="6A75D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8D30EF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Организовати родитељске састанке за ученике осмог разреда са циљем подизања свести о значају припреме ученика за завршне испите и давање повратне информације о резултатима са пробних испита </w:t>
            </w:r>
          </w:p>
        </w:tc>
        <w:tc>
          <w:tcPr>
            <w:tcW w:w="2394" w:type="dxa"/>
          </w:tcPr>
          <w:p w14:paraId="06A1178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Предметни наставници који предају предмете из којих се полаже завршни испит, одељењске старешине ученика осмог разреда, </w:t>
            </w:r>
          </w:p>
          <w:p w14:paraId="336B95A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педагошко-психолошка служба, </w:t>
            </w:r>
          </w:p>
          <w:p w14:paraId="713EB6C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школе</w:t>
            </w:r>
          </w:p>
        </w:tc>
        <w:tc>
          <w:tcPr>
            <w:tcW w:w="2394" w:type="dxa"/>
          </w:tcPr>
          <w:p w14:paraId="0A98CF6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Октобар</w:t>
            </w:r>
          </w:p>
          <w:p w14:paraId="0DFD564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Мај</w:t>
            </w:r>
          </w:p>
        </w:tc>
        <w:tc>
          <w:tcPr>
            <w:tcW w:w="2394" w:type="dxa"/>
          </w:tcPr>
          <w:p w14:paraId="31164BF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Организована два заједничка родитељска састанка за све родитеље ученика осмог разреда</w:t>
            </w:r>
          </w:p>
        </w:tc>
      </w:tr>
      <w:tr w14:paraId="785C29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1F1A0E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Подићи квалитет наставе математике и у већем обиму оспособити ученике осмог разреда да решавају задатке из напредног нивоа</w:t>
            </w:r>
          </w:p>
        </w:tc>
        <w:tc>
          <w:tcPr>
            <w:tcW w:w="2394" w:type="dxa"/>
          </w:tcPr>
          <w:p w14:paraId="6A7EADF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Наставници математике</w:t>
            </w:r>
          </w:p>
        </w:tc>
        <w:tc>
          <w:tcPr>
            <w:tcW w:w="2394" w:type="dxa"/>
          </w:tcPr>
          <w:p w14:paraId="0603565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 током школске године</w:t>
            </w:r>
          </w:p>
        </w:tc>
        <w:tc>
          <w:tcPr>
            <w:tcW w:w="2394" w:type="dxa"/>
          </w:tcPr>
          <w:p w14:paraId="6B7D5F5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Ученици решавају задатке из напредног нивоа бар на нивоу очекиваног од 20%, па и више</w:t>
            </w:r>
          </w:p>
        </w:tc>
      </w:tr>
      <w:tr w14:paraId="11C060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F95FAB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Задржати постојећи критеријум оцењивања из српског језика и математике јер се показује да је у складу са резултатима на завршним испитима</w:t>
            </w:r>
          </w:p>
        </w:tc>
        <w:tc>
          <w:tcPr>
            <w:tcW w:w="2394" w:type="dxa"/>
          </w:tcPr>
          <w:p w14:paraId="20DD4C3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из српског језика и математике</w:t>
            </w:r>
          </w:p>
        </w:tc>
        <w:tc>
          <w:tcPr>
            <w:tcW w:w="2394" w:type="dxa"/>
          </w:tcPr>
          <w:p w14:paraId="1485465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Континуирано </w:t>
            </w:r>
          </w:p>
        </w:tc>
        <w:tc>
          <w:tcPr>
            <w:tcW w:w="2394" w:type="dxa"/>
          </w:tcPr>
          <w:p w14:paraId="78B2DD7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Школски успех из српског језика и математике у складу са резултатима на завшним испитима</w:t>
            </w:r>
          </w:p>
        </w:tc>
      </w:tr>
      <w:tr w14:paraId="4F2E49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8E518BC">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Развијати сигурност у рачунским задацима константним вежбањем</w:t>
            </w:r>
          </w:p>
          <w:p w14:paraId="20E211D0">
            <w:pPr>
              <w:pStyle w:val="16"/>
              <w:rPr>
                <w:rFonts w:ascii="Times New Roman" w:hAnsi="Times New Roman" w:cs="Times New Roman"/>
                <w:color w:val="000000" w:themeColor="text1"/>
                <w:sz w:val="20"/>
                <w:szCs w:val="20"/>
              </w:rPr>
            </w:pPr>
          </w:p>
        </w:tc>
        <w:tc>
          <w:tcPr>
            <w:tcW w:w="2394" w:type="dxa"/>
          </w:tcPr>
          <w:p w14:paraId="0F9D22B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Наставници математике, физике и хемије</w:t>
            </w:r>
          </w:p>
        </w:tc>
        <w:tc>
          <w:tcPr>
            <w:tcW w:w="2394" w:type="dxa"/>
          </w:tcPr>
          <w:p w14:paraId="5315348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наставе и припремне наставе</w:t>
            </w:r>
          </w:p>
        </w:tc>
        <w:tc>
          <w:tcPr>
            <w:tcW w:w="2394" w:type="dxa"/>
          </w:tcPr>
          <w:p w14:paraId="50856BD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Смањивање броја рачунских задатака на којима ученици праве грешке</w:t>
            </w:r>
          </w:p>
        </w:tc>
      </w:tr>
      <w:tr w14:paraId="3F942F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41A7DBC">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Развијање вештине разумевања прочитаног текста</w:t>
            </w:r>
          </w:p>
        </w:tc>
        <w:tc>
          <w:tcPr>
            <w:tcW w:w="2394" w:type="dxa"/>
          </w:tcPr>
          <w:p w14:paraId="5076CE6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Наставници српског језика и учитељи</w:t>
            </w:r>
          </w:p>
        </w:tc>
        <w:tc>
          <w:tcPr>
            <w:tcW w:w="2394" w:type="dxa"/>
          </w:tcPr>
          <w:p w14:paraId="4E46A04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наставе и припремне наставе</w:t>
            </w:r>
          </w:p>
        </w:tc>
        <w:tc>
          <w:tcPr>
            <w:tcW w:w="2394" w:type="dxa"/>
          </w:tcPr>
          <w:p w14:paraId="5E4C28C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Смањивање броја нетачних задатака због неразумевања текста</w:t>
            </w:r>
          </w:p>
        </w:tc>
      </w:tr>
      <w:tr w14:paraId="3B4F90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67CBA7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Усагласити планове наставних предмета и  корелацију (нпр. математике са физиком да би се препознавала сродност и „употребљивост“ знања из оба предмета)</w:t>
            </w:r>
          </w:p>
          <w:p w14:paraId="50998D6A">
            <w:pPr>
              <w:spacing w:after="0" w:line="240" w:lineRule="auto"/>
              <w:rPr>
                <w:rFonts w:ascii="Times New Roman" w:hAnsi="Times New Roman" w:cs="Times New Roman"/>
                <w:color w:val="000000" w:themeColor="text1"/>
                <w:sz w:val="20"/>
                <w:szCs w:val="20"/>
              </w:rPr>
            </w:pPr>
          </w:p>
        </w:tc>
        <w:tc>
          <w:tcPr>
            <w:tcW w:w="2394" w:type="dxa"/>
          </w:tcPr>
          <w:p w14:paraId="0C911AC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предмета из којих се полаже завршни испит</w:t>
            </w:r>
          </w:p>
          <w:p w14:paraId="341C8D0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Стручна већа по областима предмета)</w:t>
            </w:r>
          </w:p>
        </w:tc>
        <w:tc>
          <w:tcPr>
            <w:tcW w:w="2394" w:type="dxa"/>
          </w:tcPr>
          <w:p w14:paraId="228840C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Почетак школске године </w:t>
            </w:r>
          </w:p>
        </w:tc>
        <w:tc>
          <w:tcPr>
            <w:tcW w:w="2394" w:type="dxa"/>
          </w:tcPr>
          <w:p w14:paraId="2AF7AE3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Хоризонтална и вертикална повезаност, тимска настава, пројектна настава</w:t>
            </w:r>
          </w:p>
        </w:tc>
      </w:tr>
      <w:tr w14:paraId="103262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1C67E3E">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Инсистирање на  уредности записа (јер ученик често сам не препозна написану цифру)</w:t>
            </w:r>
          </w:p>
          <w:p w14:paraId="435A6278">
            <w:pPr>
              <w:spacing w:after="0" w:line="240" w:lineRule="auto"/>
              <w:rPr>
                <w:rFonts w:ascii="Times New Roman" w:hAnsi="Times New Roman" w:cs="Times New Roman"/>
                <w:color w:val="000000" w:themeColor="text1"/>
                <w:sz w:val="20"/>
                <w:szCs w:val="20"/>
              </w:rPr>
            </w:pPr>
          </w:p>
        </w:tc>
        <w:tc>
          <w:tcPr>
            <w:tcW w:w="2394" w:type="dxa"/>
          </w:tcPr>
          <w:p w14:paraId="4B0A60A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предмета из којих се полаже завршни испит</w:t>
            </w:r>
          </w:p>
        </w:tc>
        <w:tc>
          <w:tcPr>
            <w:tcW w:w="2394" w:type="dxa"/>
          </w:tcPr>
          <w:p w14:paraId="2B5F8D1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наставе и припремне наставе</w:t>
            </w:r>
          </w:p>
        </w:tc>
        <w:tc>
          <w:tcPr>
            <w:tcW w:w="2394" w:type="dxa"/>
          </w:tcPr>
          <w:p w14:paraId="3EA02A1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Смањен број нетачних (непризнатих) задатака због рукописа</w:t>
            </w:r>
          </w:p>
        </w:tc>
      </w:tr>
      <w:tr w14:paraId="5FAD37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66B54E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Резултате иницијалних и завршних тестова користити за планирање и унапређење квалитета наставе </w:t>
            </w:r>
          </w:p>
          <w:p w14:paraId="1A54EF00">
            <w:pPr>
              <w:spacing w:after="0" w:line="240" w:lineRule="auto"/>
              <w:rPr>
                <w:rFonts w:ascii="Times New Roman" w:hAnsi="Times New Roman" w:cs="Times New Roman"/>
                <w:color w:val="000000" w:themeColor="text1"/>
                <w:sz w:val="20"/>
                <w:szCs w:val="20"/>
              </w:rPr>
            </w:pPr>
          </w:p>
        </w:tc>
        <w:tc>
          <w:tcPr>
            <w:tcW w:w="2394" w:type="dxa"/>
          </w:tcPr>
          <w:p w14:paraId="7291FDD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Стручна већа по областима предмета и предметни наставници</w:t>
            </w:r>
          </w:p>
        </w:tc>
        <w:tc>
          <w:tcPr>
            <w:tcW w:w="2394" w:type="dxa"/>
          </w:tcPr>
          <w:p w14:paraId="57EC1F2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Приликом планирања, реализације и евалуације наставе и припремне наставе</w:t>
            </w:r>
          </w:p>
        </w:tc>
        <w:tc>
          <w:tcPr>
            <w:tcW w:w="2394" w:type="dxa"/>
          </w:tcPr>
          <w:p w14:paraId="684189F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Високи резултати на завршном испиту</w:t>
            </w:r>
          </w:p>
        </w:tc>
      </w:tr>
    </w:tbl>
    <w:p w14:paraId="64D1762C">
      <w:pPr>
        <w:pStyle w:val="16"/>
        <w:numPr>
          <w:ilvl w:val="0"/>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Мере за унапређивање одговарајућих облика подршке и разумних прилагођавања и квалитета образовања и васпитања за децу и ученике којима је потребна додатна подршка</w:t>
      </w:r>
    </w:p>
    <w:p w14:paraId="10AA4D53">
      <w:pPr>
        <w:pStyle w:val="16"/>
        <w:ind w:left="720"/>
        <w:rPr>
          <w:rFonts w:ascii="Times New Roman" w:hAnsi="Times New Roman" w:cs="Times New Roman"/>
          <w:color w:val="000000" w:themeColor="text1"/>
          <w:sz w:val="24"/>
          <w:szCs w:val="24"/>
        </w:rPr>
      </w:pPr>
    </w:p>
    <w:p w14:paraId="5ED5C6A5">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 :</w:t>
      </w:r>
    </w:p>
    <w:p w14:paraId="3A3BB3B3">
      <w:pPr>
        <w:pStyle w:val="16"/>
        <w:rPr>
          <w:rFonts w:ascii="Times New Roman" w:hAnsi="Times New Roman" w:cs="Times New Roman"/>
          <w:b/>
          <w:color w:val="000000" w:themeColor="text1"/>
          <w:sz w:val="24"/>
          <w:szCs w:val="24"/>
          <w:u w:val="single"/>
        </w:rPr>
      </w:pPr>
    </w:p>
    <w:p w14:paraId="62545B26">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Систем пружања подршке ученицима функционише у школи.Успех ученика се редовно анализира и на основу резултата анализа се предузимају мере за унапређивање рада. Ученици су обавештени о свим активностима који се организују ( часови допунске наставе и додатног рада, активности на одељењским заједницама, активности педагога и психолога у непосредном раду са ученицима).Часови додатног рада реализују се из великог броја предмета и у њихов рад укључен је задовољавајући број ученика. На часовима допунске наставе наставници се више посвећују индивидуалним потребама ученика, пружају додатна појашњења, а ученици имају могућност да поправе оцене.</w:t>
      </w:r>
    </w:p>
    <w:p w14:paraId="6F543D7F">
      <w:pPr>
        <w:pStyle w:val="16"/>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rPr>
        <w:t>Школа пружа додатну образовну подршку ученицима којима је потребна.У школи функционише Тим за инклузију од школске 2012/13.године који се састоји од 12 чланова.</w:t>
      </w:r>
      <w:r>
        <w:rPr>
          <w:rFonts w:ascii="Times New Roman" w:hAnsi="Times New Roman" w:cs="Times New Roman"/>
          <w:color w:val="000000" w:themeColor="text1"/>
          <w:sz w:val="24"/>
          <w:szCs w:val="24"/>
          <w:lang w:val="sr-Cyrl-CS"/>
        </w:rPr>
        <w:t xml:space="preserve">Неколико </w:t>
      </w:r>
      <w:r>
        <w:rPr>
          <w:rFonts w:ascii="Times New Roman" w:hAnsi="Times New Roman" w:cs="Times New Roman"/>
          <w:color w:val="000000" w:themeColor="text1"/>
          <w:sz w:val="24"/>
          <w:szCs w:val="24"/>
        </w:rPr>
        <w:t xml:space="preserve"> ученика у млађим разредима наставу похађају</w:t>
      </w:r>
      <w:r>
        <w:rPr>
          <w:rFonts w:ascii="Times New Roman" w:hAnsi="Times New Roman" w:cs="Times New Roman"/>
          <w:color w:val="000000" w:themeColor="text1"/>
          <w:sz w:val="24"/>
          <w:szCs w:val="24"/>
          <w:lang w:val="sr-Cyrl-CS"/>
        </w:rPr>
        <w:t xml:space="preserve"> по прилагођеним условима, а у старијој смени пет  по Индивидуалном образовном плану (ИОП 1) и једног по Индивидуалном образовном плану (ИОП 2), са тенденцијом да још два ученика петог разреда раде по ИОП-у 2  . </w:t>
      </w:r>
      <w:r>
        <w:rPr>
          <w:rFonts w:ascii="Times New Roman" w:hAnsi="Times New Roman" w:cs="Times New Roman"/>
          <w:color w:val="000000" w:themeColor="text1"/>
          <w:sz w:val="24"/>
          <w:szCs w:val="24"/>
        </w:rPr>
        <w:t>Индивидуализација наставе из српског језика и математике се реализује за одређени број ученика у складу са потребама деце. Школа сарађује са Основном школом „Сава Јовановић Сирогојно“ и њихов мобилни тим који се састоји од дефектолога и логопеда пружа помоћ ученицима наше школе континуирано већ пет  година.Ученици за које се предузимају мере подршке и који наставу похађају по ИОП-у показују напредак.</w:t>
      </w:r>
      <w:r>
        <w:rPr>
          <w:rFonts w:ascii="Times New Roman" w:hAnsi="Times New Roman" w:cs="Times New Roman"/>
          <w:color w:val="000000" w:themeColor="text1"/>
          <w:sz w:val="24"/>
          <w:szCs w:val="24"/>
          <w:lang w:val="sr-Cyrl-CS"/>
        </w:rPr>
        <w:t xml:space="preserve"> Стална је сарадња и са Факултетом за специјалну едукацију и рехабилитацију, као и са студентима психологије са Факултета  Медији и комуникације – Сингидунум. Ове школске године, завршни испит је полагало четири ученика која су наставу похађала по ИОП-у 2 и који су успешно завршили основну школу и уписали се у средње школе. Једна ученица, која је наставу похађала по ИОП-у 1, је такође у прилагођеним  условима полагала завршни испит и успешно завршила основну школу.</w:t>
      </w:r>
    </w:p>
    <w:p w14:paraId="4F0A7625">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Сарадња са Интерресорном  комисијом у Земуну је одлична, али проблем је обезбеђивање педагошких и персоналних асистената и  то је основни проблем у законом предвиђеном функционисању пружања адекватне помоћи ученицима којима је та подршка неопходна.</w:t>
      </w:r>
    </w:p>
    <w:p w14:paraId="023746F4">
      <w:pPr>
        <w:pStyle w:val="16"/>
        <w:jc w:val="both"/>
        <w:rPr>
          <w:rFonts w:ascii="Times New Roman" w:hAnsi="Times New Roman" w:cs="Times New Roman"/>
          <w:color w:val="000000" w:themeColor="text1"/>
          <w:sz w:val="24"/>
          <w:szCs w:val="24"/>
        </w:rPr>
      </w:pPr>
    </w:p>
    <w:p w14:paraId="0C5232C9">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Мере :</w:t>
      </w:r>
    </w:p>
    <w:p w14:paraId="598F3072">
      <w:pPr>
        <w:pStyle w:val="16"/>
        <w:rPr>
          <w:rFonts w:ascii="Times New Roman" w:hAnsi="Times New Roman" w:cs="Times New Roman"/>
          <w:color w:val="000000" w:themeColor="text1"/>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7B37E0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D13C361">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01CB21FA">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67C875CB">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33ECA74E">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01E1A3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95C2271">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Обезбедити подршку персоналних и педагошких асистената</w:t>
            </w:r>
          </w:p>
        </w:tc>
        <w:tc>
          <w:tcPr>
            <w:tcW w:w="2394" w:type="dxa"/>
          </w:tcPr>
          <w:p w14:paraId="63129C7D">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rPr>
              <w:t>Градска општина Земун</w:t>
            </w:r>
            <w:r>
              <w:rPr>
                <w:rFonts w:ascii="Times New Roman" w:hAnsi="Times New Roman" w:cs="Times New Roman"/>
                <w:color w:val="000000" w:themeColor="text1"/>
                <w:sz w:val="20"/>
                <w:szCs w:val="20"/>
                <w:lang w:val="sr-Cyrl-CS"/>
              </w:rPr>
              <w:t xml:space="preserve"> и Град Београд</w:t>
            </w:r>
          </w:p>
        </w:tc>
        <w:tc>
          <w:tcPr>
            <w:tcW w:w="2394" w:type="dxa"/>
          </w:tcPr>
          <w:p w14:paraId="529E1AB6">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По добијању мишљења Интерресорне комисије</w:t>
            </w:r>
          </w:p>
        </w:tc>
        <w:tc>
          <w:tcPr>
            <w:tcW w:w="2394" w:type="dxa"/>
          </w:tcPr>
          <w:p w14:paraId="79C2F1AE">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Укључивање педагошких и персоналних асистената</w:t>
            </w:r>
          </w:p>
        </w:tc>
      </w:tr>
      <w:tr w14:paraId="511C72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10F601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Наставити сарадњу са мобилним тимом ОШ“Сава Јовановић Сирогојно“</w:t>
            </w:r>
          </w:p>
        </w:tc>
        <w:tc>
          <w:tcPr>
            <w:tcW w:w="2394" w:type="dxa"/>
          </w:tcPr>
          <w:p w14:paraId="3A0927F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Директори школа</w:t>
            </w:r>
          </w:p>
        </w:tc>
        <w:tc>
          <w:tcPr>
            <w:tcW w:w="2394" w:type="dxa"/>
          </w:tcPr>
          <w:p w14:paraId="11F3D5E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 једном до два пута недељно</w:t>
            </w:r>
          </w:p>
        </w:tc>
        <w:tc>
          <w:tcPr>
            <w:tcW w:w="2394" w:type="dxa"/>
          </w:tcPr>
          <w:p w14:paraId="10CAB73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Мобилни тим ОШ „Сава Јовановић Сирогојно“ пружа подршку у раду са ученицима којима је помоћ неопходна (два пута недељно)</w:t>
            </w:r>
          </w:p>
        </w:tc>
      </w:tr>
      <w:tr w14:paraId="4D826F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125F15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 идентификовање ученика којима је потребна додатна подршка</w:t>
            </w:r>
          </w:p>
        </w:tc>
        <w:tc>
          <w:tcPr>
            <w:tcW w:w="2394" w:type="dxa"/>
          </w:tcPr>
          <w:p w14:paraId="1F528BC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Наставници, родитељи, педагошко-психолошка служба</w:t>
            </w:r>
          </w:p>
        </w:tc>
        <w:tc>
          <w:tcPr>
            <w:tcW w:w="2394" w:type="dxa"/>
          </w:tcPr>
          <w:p w14:paraId="7872F74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Једном у тромесечју приликом анализе напредовања ученика и њихових постигнућа</w:t>
            </w:r>
          </w:p>
        </w:tc>
        <w:tc>
          <w:tcPr>
            <w:tcW w:w="2394" w:type="dxa"/>
          </w:tcPr>
          <w:p w14:paraId="03815B7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Број ученика којима је потребна додатна подршка се мења сваке школске године и на класификационим периодима</w:t>
            </w:r>
          </w:p>
        </w:tc>
      </w:tr>
      <w:tr w14:paraId="681C7D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83B16C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Повећати број ученика којима је потребна индивидуализација наставе нарочито у старијој смени, а индивидуализовани приступ у настави треба да постане пракса и буде више заступљен на свим часовима</w:t>
            </w:r>
          </w:p>
        </w:tc>
        <w:tc>
          <w:tcPr>
            <w:tcW w:w="2394" w:type="dxa"/>
          </w:tcPr>
          <w:p w14:paraId="64ABE89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Наставници </w:t>
            </w:r>
          </w:p>
        </w:tc>
        <w:tc>
          <w:tcPr>
            <w:tcW w:w="2394" w:type="dxa"/>
          </w:tcPr>
          <w:p w14:paraId="795EDB4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Анализом успеха једном у тромесечју идентификовати ученике за индивидуализацију </w:t>
            </w:r>
          </w:p>
        </w:tc>
        <w:tc>
          <w:tcPr>
            <w:tcW w:w="2394" w:type="dxa"/>
          </w:tcPr>
          <w:p w14:paraId="39D198F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Повећан број ученика са којима се ради индивидуализација наставе , индивидуализовани приступ у настави присутан на свим часовима и свим предметима</w:t>
            </w:r>
          </w:p>
        </w:tc>
      </w:tr>
      <w:tr w14:paraId="59F019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9148F6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треба да буду упознати са напредовањем ученика континуирано, минимум једном месечно обавештени о напредовању ученика у укључени у израду и кориговање активности из ИОП-а и индивидуализације наставе</w:t>
            </w:r>
          </w:p>
        </w:tc>
        <w:tc>
          <w:tcPr>
            <w:tcW w:w="2394" w:type="dxa"/>
          </w:tcPr>
          <w:p w14:paraId="3A6F85A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одељенске старешине, педагошко-психолошка служба</w:t>
            </w:r>
          </w:p>
        </w:tc>
        <w:tc>
          <w:tcPr>
            <w:tcW w:w="2394" w:type="dxa"/>
          </w:tcPr>
          <w:p w14:paraId="3687DC7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Једном недељно формативним оцењивањем информисати родитеље о напредовању ученика, четири пута годишње на родитељским састанцима и по потреби на отворемим вратима</w:t>
            </w:r>
          </w:p>
        </w:tc>
        <w:tc>
          <w:tcPr>
            <w:tcW w:w="2394" w:type="dxa"/>
          </w:tcPr>
          <w:p w14:paraId="03814CE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месечно информисани о напредовању ученика, учесници у изради ИОП-а и индивидуализацији наставе</w:t>
            </w:r>
          </w:p>
        </w:tc>
      </w:tr>
      <w:tr w14:paraId="1A24F6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2EAF13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Наставници предметне наставе треба активно да се укључе у рад Тима за инклузију и да поштују процедуру израде ИОП-а, индивидуализације наставе и да пр</w:t>
            </w:r>
            <w:r>
              <w:rPr>
                <w:rFonts w:ascii="Times New Roman" w:hAnsi="Times New Roman" w:cs="Times New Roman"/>
                <w:color w:val="000000" w:themeColor="text1"/>
                <w:sz w:val="20"/>
                <w:szCs w:val="20"/>
                <w:lang w:val="sr-Cyrl-CS"/>
              </w:rPr>
              <w:t>а</w:t>
            </w:r>
            <w:r>
              <w:rPr>
                <w:rFonts w:ascii="Times New Roman" w:hAnsi="Times New Roman" w:cs="Times New Roman"/>
                <w:color w:val="000000" w:themeColor="text1"/>
                <w:sz w:val="20"/>
                <w:szCs w:val="20"/>
              </w:rPr>
              <w:t>те ефекте ових планова</w:t>
            </w:r>
          </w:p>
        </w:tc>
        <w:tc>
          <w:tcPr>
            <w:tcW w:w="2394" w:type="dxa"/>
          </w:tcPr>
          <w:p w14:paraId="26AC9A1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6BB9D9E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Приликом идентификовања ученика, израде планова и евалуације планова (4 пута годишње)</w:t>
            </w:r>
          </w:p>
        </w:tc>
        <w:tc>
          <w:tcPr>
            <w:tcW w:w="2394" w:type="dxa"/>
          </w:tcPr>
          <w:p w14:paraId="1635706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 предметни наставници израђују ИОП-е и планове индивуидуализације наставе по потреби</w:t>
            </w:r>
          </w:p>
        </w:tc>
      </w:tr>
      <w:tr w14:paraId="1E071F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4D91BF6">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rPr>
              <w:t>Школски простор опремити у складу са потребама ученика којима је потребна додатна подршка (улаз у школу, школски намештај</w:t>
            </w:r>
            <w:r>
              <w:rPr>
                <w:rFonts w:ascii="Times New Roman" w:hAnsi="Times New Roman" w:cs="Times New Roman"/>
                <w:color w:val="000000" w:themeColor="text1"/>
                <w:sz w:val="20"/>
                <w:szCs w:val="20"/>
                <w:lang w:val="sr-Cyrl-CS"/>
              </w:rPr>
              <w:t>)</w:t>
            </w:r>
          </w:p>
        </w:tc>
        <w:tc>
          <w:tcPr>
            <w:tcW w:w="2394" w:type="dxa"/>
          </w:tcPr>
          <w:p w14:paraId="12E3709D">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Директор школе</w:t>
            </w:r>
          </w:p>
        </w:tc>
        <w:tc>
          <w:tcPr>
            <w:tcW w:w="2394" w:type="dxa"/>
          </w:tcPr>
          <w:p w14:paraId="1B905210">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По потреби и у складу са могућностима школе </w:t>
            </w:r>
          </w:p>
        </w:tc>
        <w:tc>
          <w:tcPr>
            <w:tcW w:w="2394" w:type="dxa"/>
          </w:tcPr>
          <w:p w14:paraId="79296D55">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Опремљен школски простор</w:t>
            </w:r>
          </w:p>
        </w:tc>
      </w:tr>
      <w:tr w14:paraId="3F4956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7E3D9B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Израдити процедуре и ојачати механизме за идентификовање ученика са изузетним способностима</w:t>
            </w:r>
          </w:p>
        </w:tc>
        <w:tc>
          <w:tcPr>
            <w:tcW w:w="2394" w:type="dxa"/>
          </w:tcPr>
          <w:p w14:paraId="0E013038">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Тим за инклузију, педагошко-психолошка служба, директор школе</w:t>
            </w:r>
          </w:p>
        </w:tc>
        <w:tc>
          <w:tcPr>
            <w:tcW w:w="2394" w:type="dxa"/>
          </w:tcPr>
          <w:p w14:paraId="3A52DB80">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Тестирањем ученика за полазак у школу, класификациони периоди, такмичења, сарадња са Центром за таленте /тестирање</w:t>
            </w:r>
          </w:p>
        </w:tc>
        <w:tc>
          <w:tcPr>
            <w:tcW w:w="2394" w:type="dxa"/>
          </w:tcPr>
          <w:p w14:paraId="179288E6">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 школи се реализује  ИОП 3</w:t>
            </w:r>
          </w:p>
        </w:tc>
      </w:tr>
    </w:tbl>
    <w:p w14:paraId="1A3CF392">
      <w:pPr>
        <w:pStyle w:val="16"/>
        <w:jc w:val="both"/>
        <w:rPr>
          <w:rFonts w:ascii="Times New Roman" w:hAnsi="Times New Roman" w:cs="Times New Roman"/>
          <w:color w:val="000000" w:themeColor="text1"/>
          <w:sz w:val="24"/>
          <w:szCs w:val="24"/>
        </w:rPr>
      </w:pPr>
    </w:p>
    <w:p w14:paraId="42BBC5C4">
      <w:pPr>
        <w:rPr>
          <w:color w:val="000000" w:themeColor="text1"/>
        </w:rPr>
      </w:pPr>
    </w:p>
    <w:p w14:paraId="50FE8E5F">
      <w:pPr>
        <w:pStyle w:val="15"/>
        <w:numPr>
          <w:ilvl w:val="0"/>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Мере превенције насиља и повећања сарадње међу ученицима, наставницима и родитељима</w:t>
      </w:r>
    </w:p>
    <w:p w14:paraId="16576B57">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w:t>
      </w:r>
    </w:p>
    <w:p w14:paraId="23D580F5">
      <w:pPr>
        <w:pStyle w:val="16"/>
        <w:rPr>
          <w:color w:val="000000" w:themeColor="text1"/>
        </w:rPr>
      </w:pPr>
      <w:r>
        <w:rPr>
          <w:rFonts w:ascii="Times New Roman" w:hAnsi="Times New Roman" w:cs="Times New Roman"/>
          <w:color w:val="000000" w:themeColor="text1"/>
          <w:sz w:val="24"/>
          <w:szCs w:val="24"/>
        </w:rPr>
        <w:t>Физичка безбедност школе је на задовољавајућем нивоу. Школа нема физичко-техничко обезбеђење , безбедност школе је повећана ограђивањем школског дворишта и увођењем видео-надзора. Дежурство наставника је организовано у обе смене и функционише унутар зграде на свим спратовима, као и на школском дворишту.</w:t>
      </w:r>
    </w:p>
    <w:p w14:paraId="3A15B679">
      <w:pPr>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rPr>
        <w:t>Ученици у школи се осећају сигурно и безбедно.У школи је видљиво и јасно изражен негативан став према насиљу.Правила понашања и последице њиховог непоштовања су јасна ученицима.Функционише мрежа за решавање проблема насиља.</w:t>
      </w:r>
      <w:r>
        <w:rPr>
          <w:rFonts w:ascii="Times New Roman" w:hAnsi="Times New Roman" w:cs="Times New Roman"/>
          <w:color w:val="000000" w:themeColor="text1"/>
          <w:sz w:val="24"/>
          <w:szCs w:val="24"/>
          <w:lang w:val="sr-Cyrl-CS"/>
        </w:rPr>
        <w:t xml:space="preserve">У школи се организују превентивне  активности које доприносе безбедности у школској заједници. Реализују се адекватни садржаји на часовима одељењских заједница, врши се педагошко образовање родитеља, реализују се  ваннаставне активности, промовишу се позитивни примери и афирмишу се вредности. Прате се и анализирају сви случајеви насилног понашања. Када се у школи догоди насиље, примењују се  мере интервенције у случајевима насиља у складу са Протоколом о заштити ученика од насиља, злостављања и занемаривања у образовно-васпитним установама.  </w:t>
      </w:r>
    </w:p>
    <w:p w14:paraId="06D67115">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Мере :</w:t>
      </w:r>
    </w:p>
    <w:p w14:paraId="670AFC52">
      <w:pPr>
        <w:pStyle w:val="16"/>
        <w:rPr>
          <w:rFonts w:ascii="Times New Roman" w:hAnsi="Times New Roman" w:cs="Times New Roman"/>
          <w:color w:val="000000" w:themeColor="text1"/>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6DB8C1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A9B9213">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3A7F183F">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208A41BE">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280DA3F4">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342FA6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A2CC5C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Организација предавања за ученика о врстама насиља</w:t>
            </w:r>
          </w:p>
        </w:tc>
        <w:tc>
          <w:tcPr>
            <w:tcW w:w="2394" w:type="dxa"/>
          </w:tcPr>
          <w:p w14:paraId="7F82CE0A">
            <w:pPr>
              <w:pStyle w:val="16"/>
              <w:rPr>
                <w:rFonts w:ascii="Times New Roman" w:hAnsi="Times New Roman" w:cs="Times New Roman"/>
                <w:color w:val="000000" w:themeColor="text1"/>
                <w:sz w:val="20"/>
                <w:szCs w:val="20"/>
              </w:rPr>
            </w:pPr>
          </w:p>
          <w:p w14:paraId="7A54257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МУП Србије </w:t>
            </w:r>
          </w:p>
          <w:p w14:paraId="3AFDD4F6">
            <w:pPr>
              <w:pStyle w:val="16"/>
              <w:rPr>
                <w:rFonts w:ascii="Times New Roman" w:hAnsi="Times New Roman" w:cs="Times New Roman"/>
                <w:i/>
                <w:color w:val="000000" w:themeColor="text1"/>
                <w:sz w:val="20"/>
                <w:szCs w:val="20"/>
              </w:rPr>
            </w:pPr>
          </w:p>
        </w:tc>
        <w:tc>
          <w:tcPr>
            <w:tcW w:w="2394" w:type="dxa"/>
          </w:tcPr>
          <w:p w14:paraId="33B79BFC">
            <w:pPr>
              <w:pStyle w:val="16"/>
              <w:rPr>
                <w:rFonts w:ascii="Times New Roman" w:hAnsi="Times New Roman" w:cs="Times New Roman"/>
                <w:color w:val="000000" w:themeColor="text1"/>
                <w:sz w:val="20"/>
                <w:szCs w:val="20"/>
              </w:rPr>
            </w:pPr>
          </w:p>
          <w:p w14:paraId="7E9E7BC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Мај </w:t>
            </w:r>
          </w:p>
        </w:tc>
        <w:tc>
          <w:tcPr>
            <w:tcW w:w="2394" w:type="dxa"/>
          </w:tcPr>
          <w:p w14:paraId="4E3EA93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Одржано  предавање за ученика од 4. До 8. Разреда </w:t>
            </w:r>
          </w:p>
        </w:tc>
      </w:tr>
      <w:tr w14:paraId="3457BA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727426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Организовање радионица које имају за циљ превенцију насилног понашања и конструктивно решавање конфликта</w:t>
            </w:r>
          </w:p>
        </w:tc>
        <w:tc>
          <w:tcPr>
            <w:tcW w:w="2394" w:type="dxa"/>
          </w:tcPr>
          <w:p w14:paraId="4702EB5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w:t>
            </w:r>
          </w:p>
        </w:tc>
        <w:tc>
          <w:tcPr>
            <w:tcW w:w="2394" w:type="dxa"/>
          </w:tcPr>
          <w:p w14:paraId="359F527A">
            <w:pPr>
              <w:pStyle w:val="16"/>
              <w:rPr>
                <w:rFonts w:ascii="Times New Roman" w:hAnsi="Times New Roman" w:cs="Times New Roman"/>
                <w:color w:val="000000" w:themeColor="text1"/>
                <w:sz w:val="20"/>
                <w:szCs w:val="20"/>
              </w:rPr>
            </w:pPr>
          </w:p>
          <w:p w14:paraId="6498ECA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Два пута по полугодишту (по потреби и чешће)</w:t>
            </w:r>
          </w:p>
        </w:tc>
        <w:tc>
          <w:tcPr>
            <w:tcW w:w="2394" w:type="dxa"/>
          </w:tcPr>
          <w:p w14:paraId="5C94724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У одељењима која су идентификована као кризна по питању дисциплине  одржане радионице једном недељно током године</w:t>
            </w:r>
          </w:p>
        </w:tc>
      </w:tr>
      <w:tr w14:paraId="17957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E6C2AF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Предавања и радионице о врстама насиља, конфликтима и конструктивним решавањима конфликата</w:t>
            </w:r>
          </w:p>
        </w:tc>
        <w:tc>
          <w:tcPr>
            <w:tcW w:w="2394" w:type="dxa"/>
          </w:tcPr>
          <w:p w14:paraId="557BB7D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Одељењске старешине,</w:t>
            </w:r>
          </w:p>
          <w:p w14:paraId="77C87B3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w:t>
            </w:r>
          </w:p>
        </w:tc>
        <w:tc>
          <w:tcPr>
            <w:tcW w:w="2394" w:type="dxa"/>
          </w:tcPr>
          <w:p w14:paraId="330157B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ЧОС </w:t>
            </w:r>
          </w:p>
          <w:p w14:paraId="0AD0F8A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1780538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Четири предавања годишње на часовима одељењске заједнице</w:t>
            </w:r>
          </w:p>
        </w:tc>
      </w:tr>
      <w:tr w14:paraId="7F341A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68EC3E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Анкетирање ученика и родитеља о безбедности у школи </w:t>
            </w:r>
          </w:p>
        </w:tc>
        <w:tc>
          <w:tcPr>
            <w:tcW w:w="2394" w:type="dxa"/>
          </w:tcPr>
          <w:p w14:paraId="5D7BD90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Тим за самовредновање </w:t>
            </w:r>
          </w:p>
        </w:tc>
        <w:tc>
          <w:tcPr>
            <w:tcW w:w="2394" w:type="dxa"/>
          </w:tcPr>
          <w:p w14:paraId="2DADEFC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Једном годишње</w:t>
            </w:r>
          </w:p>
        </w:tc>
        <w:tc>
          <w:tcPr>
            <w:tcW w:w="2394" w:type="dxa"/>
          </w:tcPr>
          <w:p w14:paraId="2A2BEA1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Анкетирани ученици и родитељи</w:t>
            </w:r>
          </w:p>
        </w:tc>
      </w:tr>
      <w:tr w14:paraId="0E9BB3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11293B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Обука наставника (одељењских старешина) за конструктивно решавање конфликта</w:t>
            </w:r>
          </w:p>
        </w:tc>
        <w:tc>
          <w:tcPr>
            <w:tcW w:w="2394" w:type="dxa"/>
          </w:tcPr>
          <w:p w14:paraId="5519AC4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Семинар за наставнике</w:t>
            </w:r>
          </w:p>
          <w:p w14:paraId="26BBC6F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„Решавање конфликта методом реконструкције“</w:t>
            </w:r>
          </w:p>
          <w:p w14:paraId="12F19DE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Савез учитеља Србије</w:t>
            </w:r>
          </w:p>
        </w:tc>
        <w:tc>
          <w:tcPr>
            <w:tcW w:w="2394" w:type="dxa"/>
          </w:tcPr>
          <w:p w14:paraId="7D9AB36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Два дана </w:t>
            </w:r>
          </w:p>
        </w:tc>
        <w:tc>
          <w:tcPr>
            <w:tcW w:w="2394" w:type="dxa"/>
          </w:tcPr>
          <w:p w14:paraId="6ED60A7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Одељењске старешине завршиле обуку</w:t>
            </w:r>
          </w:p>
        </w:tc>
      </w:tr>
      <w:tr w14:paraId="46AD85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BFD214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Укључивање родитеља у одржавање трибина о електронском насиљу</w:t>
            </w:r>
          </w:p>
        </w:tc>
        <w:tc>
          <w:tcPr>
            <w:tcW w:w="2394" w:type="dxa"/>
          </w:tcPr>
          <w:p w14:paraId="78D8027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МУП Србије</w:t>
            </w:r>
          </w:p>
        </w:tc>
        <w:tc>
          <w:tcPr>
            <w:tcW w:w="2394" w:type="dxa"/>
          </w:tcPr>
          <w:p w14:paraId="72463D9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Једном годишње</w:t>
            </w:r>
          </w:p>
        </w:tc>
        <w:tc>
          <w:tcPr>
            <w:tcW w:w="2394" w:type="dxa"/>
          </w:tcPr>
          <w:p w14:paraId="6104F28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Одржана једна трибина за родитеље</w:t>
            </w:r>
          </w:p>
        </w:tc>
      </w:tr>
      <w:tr w14:paraId="684AFC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7D4733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Кутија поверења на улазу у школу у коју ученици, родитељи и наставници стављају анонимне белешке о безбедности у школи </w:t>
            </w:r>
          </w:p>
        </w:tc>
        <w:tc>
          <w:tcPr>
            <w:tcW w:w="2394" w:type="dxa"/>
          </w:tcPr>
          <w:p w14:paraId="57C0385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превенцију насиља</w:t>
            </w:r>
          </w:p>
        </w:tc>
        <w:tc>
          <w:tcPr>
            <w:tcW w:w="2394" w:type="dxa"/>
          </w:tcPr>
          <w:p w14:paraId="09466F0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w:t>
            </w:r>
          </w:p>
        </w:tc>
        <w:tc>
          <w:tcPr>
            <w:tcW w:w="2394" w:type="dxa"/>
          </w:tcPr>
          <w:p w14:paraId="49F159A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Кутија на улазу у школу</w:t>
            </w:r>
          </w:p>
        </w:tc>
      </w:tr>
      <w:tr w14:paraId="6B8E7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9A51A5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Уградити интерфон на улазу школе</w:t>
            </w:r>
          </w:p>
        </w:tc>
        <w:tc>
          <w:tcPr>
            <w:tcW w:w="2394" w:type="dxa"/>
          </w:tcPr>
          <w:p w14:paraId="634F18C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w:t>
            </w:r>
          </w:p>
        </w:tc>
        <w:tc>
          <w:tcPr>
            <w:tcW w:w="2394" w:type="dxa"/>
          </w:tcPr>
          <w:p w14:paraId="3D06738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Прва година</w:t>
            </w:r>
          </w:p>
        </w:tc>
        <w:tc>
          <w:tcPr>
            <w:tcW w:w="2394" w:type="dxa"/>
          </w:tcPr>
          <w:p w14:paraId="061C2FF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Интерфон у функцији</w:t>
            </w:r>
          </w:p>
        </w:tc>
      </w:tr>
    </w:tbl>
    <w:p w14:paraId="078E3EB0">
      <w:pPr>
        <w:pStyle w:val="16"/>
        <w:rPr>
          <w:rFonts w:ascii="Times New Roman" w:hAnsi="Times New Roman" w:cs="Times New Roman"/>
          <w:color w:val="000000" w:themeColor="text1"/>
          <w:sz w:val="24"/>
          <w:szCs w:val="24"/>
        </w:rPr>
      </w:pPr>
    </w:p>
    <w:p w14:paraId="1463C71C">
      <w:pPr>
        <w:pStyle w:val="16"/>
        <w:rPr>
          <w:rFonts w:ascii="Times New Roman" w:hAnsi="Times New Roman" w:cs="Times New Roman"/>
          <w:color w:val="000000" w:themeColor="text1"/>
          <w:sz w:val="24"/>
          <w:szCs w:val="24"/>
          <w:lang w:val="sr-Cyrl-CS"/>
        </w:rPr>
      </w:pPr>
    </w:p>
    <w:p w14:paraId="42B41BEA">
      <w:pPr>
        <w:pStyle w:val="16"/>
        <w:numPr>
          <w:ilvl w:val="0"/>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Мере превенције осипања ученика</w:t>
      </w:r>
    </w:p>
    <w:p w14:paraId="540DEA10">
      <w:pPr>
        <w:pStyle w:val="16"/>
        <w:rPr>
          <w:rFonts w:ascii="Times New Roman" w:hAnsi="Times New Roman" w:cs="Times New Roman"/>
          <w:color w:val="000000" w:themeColor="text1"/>
          <w:sz w:val="24"/>
          <w:szCs w:val="24"/>
        </w:rPr>
      </w:pPr>
    </w:p>
    <w:p w14:paraId="115328EB">
      <w:pPr>
        <w:pStyle w:val="16"/>
        <w:rPr>
          <w:rFonts w:ascii="Times New Roman" w:hAnsi="Times New Roman" w:cs="Times New Roman"/>
          <w:color w:val="000000" w:themeColor="text1"/>
          <w:sz w:val="24"/>
          <w:szCs w:val="24"/>
        </w:rPr>
      </w:pPr>
    </w:p>
    <w:p w14:paraId="7FD9F610">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w:t>
      </w:r>
    </w:p>
    <w:p w14:paraId="378779A5">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Бројно стање ученика у периду од 1999.године</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14"/>
        <w:gridCol w:w="2214"/>
        <w:gridCol w:w="2214"/>
        <w:gridCol w:w="2214"/>
      </w:tblGrid>
      <w:tr w14:paraId="7270BE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5868A25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ГОДИНА</w:t>
            </w:r>
          </w:p>
        </w:tc>
        <w:tc>
          <w:tcPr>
            <w:tcW w:w="2214" w:type="dxa"/>
          </w:tcPr>
          <w:p w14:paraId="4905D38D">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 xml:space="preserve">БРОЈ УЧЕНИКА  </w:t>
            </w:r>
          </w:p>
        </w:tc>
        <w:tc>
          <w:tcPr>
            <w:tcW w:w="2214" w:type="dxa"/>
          </w:tcPr>
          <w:p w14:paraId="6C63960E">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СРЕДЊА ОЦЕНА</w:t>
            </w:r>
          </w:p>
        </w:tc>
        <w:tc>
          <w:tcPr>
            <w:tcW w:w="2214" w:type="dxa"/>
          </w:tcPr>
          <w:p w14:paraId="293327FC">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ПОНОВЦИ</w:t>
            </w:r>
          </w:p>
        </w:tc>
      </w:tr>
      <w:tr w14:paraId="2AA0D6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54D4C9B9">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sr-Cyrl-CS"/>
              </w:rPr>
              <w:t>1999</w:t>
            </w:r>
            <w:r>
              <w:rPr>
                <w:rFonts w:ascii="Times New Roman" w:hAnsi="Times New Roman" w:cs="Times New Roman"/>
                <w:b/>
                <w:color w:val="000000" w:themeColor="text1"/>
                <w:sz w:val="20"/>
                <w:szCs w:val="20"/>
                <w:lang w:val="ru-RU"/>
              </w:rPr>
              <w:t>/2000.</w:t>
            </w:r>
          </w:p>
        </w:tc>
        <w:tc>
          <w:tcPr>
            <w:tcW w:w="2214" w:type="dxa"/>
          </w:tcPr>
          <w:p w14:paraId="29640636">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573</w:t>
            </w:r>
          </w:p>
        </w:tc>
        <w:tc>
          <w:tcPr>
            <w:tcW w:w="2214" w:type="dxa"/>
          </w:tcPr>
          <w:p w14:paraId="131084F6">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4.08</w:t>
            </w:r>
          </w:p>
        </w:tc>
        <w:tc>
          <w:tcPr>
            <w:tcW w:w="2214" w:type="dxa"/>
          </w:tcPr>
          <w:p w14:paraId="52BABABD">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5</w:t>
            </w:r>
          </w:p>
        </w:tc>
      </w:tr>
      <w:tr w14:paraId="36D634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042589B4">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2000/2001.</w:t>
            </w:r>
          </w:p>
        </w:tc>
        <w:tc>
          <w:tcPr>
            <w:tcW w:w="2214" w:type="dxa"/>
          </w:tcPr>
          <w:p w14:paraId="6D3219D5">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505</w:t>
            </w:r>
          </w:p>
        </w:tc>
        <w:tc>
          <w:tcPr>
            <w:tcW w:w="2214" w:type="dxa"/>
          </w:tcPr>
          <w:p w14:paraId="337901E1">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4.16</w:t>
            </w:r>
          </w:p>
        </w:tc>
        <w:tc>
          <w:tcPr>
            <w:tcW w:w="2214" w:type="dxa"/>
          </w:tcPr>
          <w:p w14:paraId="2DEE8646">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4</w:t>
            </w:r>
          </w:p>
        </w:tc>
      </w:tr>
      <w:tr w14:paraId="4DAE7F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570656E0">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2001/2002.</w:t>
            </w:r>
          </w:p>
        </w:tc>
        <w:tc>
          <w:tcPr>
            <w:tcW w:w="2214" w:type="dxa"/>
          </w:tcPr>
          <w:p w14:paraId="49DAD92C">
            <w:pPr>
              <w:spacing w:after="0" w:line="240" w:lineRule="auto"/>
              <w:jc w:val="center"/>
              <w:rPr>
                <w:rFonts w:ascii="Times New Roman" w:hAnsi="Times New Roman" w:cs="Times New Roman"/>
                <w:b/>
                <w:color w:val="000000" w:themeColor="text1"/>
                <w:sz w:val="20"/>
                <w:szCs w:val="20"/>
                <w:lang w:val="ru-RU"/>
              </w:rPr>
            </w:pPr>
            <w:r>
              <w:rPr>
                <w:rFonts w:ascii="Times New Roman" w:hAnsi="Times New Roman" w:cs="Times New Roman"/>
                <w:b/>
                <w:color w:val="000000" w:themeColor="text1"/>
                <w:sz w:val="20"/>
                <w:szCs w:val="20"/>
                <w:lang w:val="ru-RU"/>
              </w:rPr>
              <w:t>500</w:t>
            </w:r>
          </w:p>
        </w:tc>
        <w:tc>
          <w:tcPr>
            <w:tcW w:w="2214" w:type="dxa"/>
          </w:tcPr>
          <w:p w14:paraId="3B4F13C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lang w:val="ru-RU"/>
              </w:rPr>
              <w:t>4</w:t>
            </w:r>
            <w:r>
              <w:rPr>
                <w:rFonts w:ascii="Times New Roman" w:hAnsi="Times New Roman" w:cs="Times New Roman"/>
                <w:b/>
                <w:color w:val="000000" w:themeColor="text1"/>
                <w:sz w:val="20"/>
                <w:szCs w:val="20"/>
              </w:rPr>
              <w:t>.16</w:t>
            </w:r>
          </w:p>
        </w:tc>
        <w:tc>
          <w:tcPr>
            <w:tcW w:w="2214" w:type="dxa"/>
          </w:tcPr>
          <w:p w14:paraId="412A957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w:t>
            </w:r>
          </w:p>
        </w:tc>
      </w:tr>
      <w:tr w14:paraId="2A1E29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4D9D899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2002/2003.</w:t>
            </w:r>
          </w:p>
        </w:tc>
        <w:tc>
          <w:tcPr>
            <w:tcW w:w="2214" w:type="dxa"/>
          </w:tcPr>
          <w:p w14:paraId="2849FC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480</w:t>
            </w:r>
          </w:p>
        </w:tc>
        <w:tc>
          <w:tcPr>
            <w:tcW w:w="2214" w:type="dxa"/>
          </w:tcPr>
          <w:p w14:paraId="582961D5">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4.34</w:t>
            </w:r>
          </w:p>
        </w:tc>
        <w:tc>
          <w:tcPr>
            <w:tcW w:w="2214" w:type="dxa"/>
          </w:tcPr>
          <w:p w14:paraId="1F1242E0">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14:paraId="55B8B9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278C7E91">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2003/2004.</w:t>
            </w:r>
          </w:p>
        </w:tc>
        <w:tc>
          <w:tcPr>
            <w:tcW w:w="2214" w:type="dxa"/>
          </w:tcPr>
          <w:p w14:paraId="34313DEA">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522</w:t>
            </w:r>
          </w:p>
        </w:tc>
        <w:tc>
          <w:tcPr>
            <w:tcW w:w="2214" w:type="dxa"/>
          </w:tcPr>
          <w:p w14:paraId="7F12F9FA">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4.36</w:t>
            </w:r>
          </w:p>
        </w:tc>
        <w:tc>
          <w:tcPr>
            <w:tcW w:w="2214" w:type="dxa"/>
          </w:tcPr>
          <w:p w14:paraId="3ED11A3D">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3</w:t>
            </w:r>
          </w:p>
        </w:tc>
      </w:tr>
      <w:tr w14:paraId="57C336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36B23AC7">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2004/2005.</w:t>
            </w:r>
          </w:p>
        </w:tc>
        <w:tc>
          <w:tcPr>
            <w:tcW w:w="2214" w:type="dxa"/>
          </w:tcPr>
          <w:p w14:paraId="313B101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543</w:t>
            </w:r>
          </w:p>
        </w:tc>
        <w:tc>
          <w:tcPr>
            <w:tcW w:w="2214" w:type="dxa"/>
          </w:tcPr>
          <w:p w14:paraId="2605FEF1">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4.46</w:t>
            </w:r>
          </w:p>
        </w:tc>
        <w:tc>
          <w:tcPr>
            <w:tcW w:w="2214" w:type="dxa"/>
          </w:tcPr>
          <w:p w14:paraId="18018C8A">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r w14:paraId="6C286E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720F633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2005/2006.</w:t>
            </w:r>
          </w:p>
        </w:tc>
        <w:tc>
          <w:tcPr>
            <w:tcW w:w="2214" w:type="dxa"/>
          </w:tcPr>
          <w:p w14:paraId="075C4E3D">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570</w:t>
            </w:r>
          </w:p>
        </w:tc>
        <w:tc>
          <w:tcPr>
            <w:tcW w:w="2214" w:type="dxa"/>
          </w:tcPr>
          <w:p w14:paraId="7B0D5CF8">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4.50</w:t>
            </w:r>
          </w:p>
        </w:tc>
        <w:tc>
          <w:tcPr>
            <w:tcW w:w="2214" w:type="dxa"/>
          </w:tcPr>
          <w:p w14:paraId="33F4F3C0">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r w14:paraId="387014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506EB56B">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2006/2007.</w:t>
            </w:r>
          </w:p>
        </w:tc>
        <w:tc>
          <w:tcPr>
            <w:tcW w:w="2214" w:type="dxa"/>
          </w:tcPr>
          <w:p w14:paraId="136BBCA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595</w:t>
            </w:r>
          </w:p>
        </w:tc>
        <w:tc>
          <w:tcPr>
            <w:tcW w:w="2214" w:type="dxa"/>
          </w:tcPr>
          <w:p w14:paraId="662A9911">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4.41</w:t>
            </w:r>
          </w:p>
        </w:tc>
        <w:tc>
          <w:tcPr>
            <w:tcW w:w="2214" w:type="dxa"/>
          </w:tcPr>
          <w:p w14:paraId="6938C00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r w14:paraId="6BAC6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6FB65F5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2007/2008.</w:t>
            </w:r>
          </w:p>
        </w:tc>
        <w:tc>
          <w:tcPr>
            <w:tcW w:w="2214" w:type="dxa"/>
          </w:tcPr>
          <w:p w14:paraId="0B204765">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619</w:t>
            </w:r>
          </w:p>
        </w:tc>
        <w:tc>
          <w:tcPr>
            <w:tcW w:w="2214" w:type="dxa"/>
          </w:tcPr>
          <w:p w14:paraId="15AA25A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4.45</w:t>
            </w:r>
          </w:p>
        </w:tc>
        <w:tc>
          <w:tcPr>
            <w:tcW w:w="2214" w:type="dxa"/>
          </w:tcPr>
          <w:p w14:paraId="7051C705">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14:paraId="2450A8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35EA7E6A">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2008/2009.</w:t>
            </w:r>
          </w:p>
        </w:tc>
        <w:tc>
          <w:tcPr>
            <w:tcW w:w="2214" w:type="dxa"/>
          </w:tcPr>
          <w:p w14:paraId="2339E5A7">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670</w:t>
            </w:r>
          </w:p>
        </w:tc>
        <w:tc>
          <w:tcPr>
            <w:tcW w:w="2214" w:type="dxa"/>
          </w:tcPr>
          <w:p w14:paraId="3EC5260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4,40</w:t>
            </w:r>
          </w:p>
        </w:tc>
        <w:tc>
          <w:tcPr>
            <w:tcW w:w="2214" w:type="dxa"/>
          </w:tcPr>
          <w:p w14:paraId="3AA8DC08">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w:t>
            </w:r>
          </w:p>
        </w:tc>
      </w:tr>
      <w:tr w14:paraId="609230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1A218B74">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2009/2010.</w:t>
            </w:r>
          </w:p>
        </w:tc>
        <w:tc>
          <w:tcPr>
            <w:tcW w:w="2214" w:type="dxa"/>
          </w:tcPr>
          <w:p w14:paraId="2CBBD70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654</w:t>
            </w:r>
          </w:p>
        </w:tc>
        <w:tc>
          <w:tcPr>
            <w:tcW w:w="2214" w:type="dxa"/>
          </w:tcPr>
          <w:p w14:paraId="13C47431">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4,45</w:t>
            </w:r>
          </w:p>
        </w:tc>
        <w:tc>
          <w:tcPr>
            <w:tcW w:w="2214" w:type="dxa"/>
          </w:tcPr>
          <w:p w14:paraId="6D8C606D">
            <w:pPr>
              <w:spacing w:after="0" w:line="240" w:lineRule="auto"/>
              <w:jc w:val="center"/>
              <w:rPr>
                <w:rFonts w:ascii="Times New Roman" w:hAnsi="Times New Roman" w:cs="Times New Roman"/>
                <w:b/>
                <w:color w:val="000000" w:themeColor="text1"/>
                <w:sz w:val="20"/>
                <w:szCs w:val="20"/>
                <w:lang w:val="sr-Cyrl-CS"/>
              </w:rPr>
            </w:pPr>
          </w:p>
        </w:tc>
      </w:tr>
      <w:tr w14:paraId="793823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3E5DF41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2010/2011.</w:t>
            </w:r>
          </w:p>
        </w:tc>
        <w:tc>
          <w:tcPr>
            <w:tcW w:w="2214" w:type="dxa"/>
          </w:tcPr>
          <w:p w14:paraId="5AE1EF0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646</w:t>
            </w:r>
          </w:p>
        </w:tc>
        <w:tc>
          <w:tcPr>
            <w:tcW w:w="2214" w:type="dxa"/>
          </w:tcPr>
          <w:p w14:paraId="72E5F223">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4,55</w:t>
            </w:r>
          </w:p>
        </w:tc>
        <w:tc>
          <w:tcPr>
            <w:tcW w:w="2214" w:type="dxa"/>
          </w:tcPr>
          <w:p w14:paraId="3BAACFDA">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1</w:t>
            </w:r>
          </w:p>
        </w:tc>
      </w:tr>
      <w:tr w14:paraId="6D1DEA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35DF4994">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2011/2012.</w:t>
            </w:r>
          </w:p>
        </w:tc>
        <w:tc>
          <w:tcPr>
            <w:tcW w:w="2214" w:type="dxa"/>
          </w:tcPr>
          <w:p w14:paraId="6804FF48">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620</w:t>
            </w:r>
          </w:p>
        </w:tc>
        <w:tc>
          <w:tcPr>
            <w:tcW w:w="2214" w:type="dxa"/>
          </w:tcPr>
          <w:p w14:paraId="5E26C6DD">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4,49</w:t>
            </w:r>
          </w:p>
        </w:tc>
        <w:tc>
          <w:tcPr>
            <w:tcW w:w="2214" w:type="dxa"/>
          </w:tcPr>
          <w:p w14:paraId="53FD12B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w:t>
            </w:r>
          </w:p>
        </w:tc>
      </w:tr>
      <w:tr w14:paraId="62126A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769B2310">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2012/2013.</w:t>
            </w:r>
          </w:p>
        </w:tc>
        <w:tc>
          <w:tcPr>
            <w:tcW w:w="2214" w:type="dxa"/>
          </w:tcPr>
          <w:p w14:paraId="32F28A6E">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605</w:t>
            </w:r>
          </w:p>
        </w:tc>
        <w:tc>
          <w:tcPr>
            <w:tcW w:w="2214" w:type="dxa"/>
          </w:tcPr>
          <w:p w14:paraId="4CD418AE">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4,53</w:t>
            </w:r>
          </w:p>
        </w:tc>
        <w:tc>
          <w:tcPr>
            <w:tcW w:w="2214" w:type="dxa"/>
          </w:tcPr>
          <w:p w14:paraId="36A2D9F7">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w:t>
            </w:r>
          </w:p>
        </w:tc>
      </w:tr>
      <w:tr w14:paraId="26811C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0D91958E">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 xml:space="preserve">2013/2014. </w:t>
            </w:r>
          </w:p>
        </w:tc>
        <w:tc>
          <w:tcPr>
            <w:tcW w:w="2214" w:type="dxa"/>
          </w:tcPr>
          <w:p w14:paraId="1112D534">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585</w:t>
            </w:r>
          </w:p>
        </w:tc>
        <w:tc>
          <w:tcPr>
            <w:tcW w:w="2214" w:type="dxa"/>
          </w:tcPr>
          <w:p w14:paraId="4DE1A712">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4.47</w:t>
            </w:r>
          </w:p>
        </w:tc>
        <w:tc>
          <w:tcPr>
            <w:tcW w:w="2214" w:type="dxa"/>
          </w:tcPr>
          <w:p w14:paraId="5BF5F0E9">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1</w:t>
            </w:r>
          </w:p>
        </w:tc>
      </w:tr>
      <w:tr w14:paraId="6509D2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46CB89F7">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2014/2015.</w:t>
            </w:r>
          </w:p>
        </w:tc>
        <w:tc>
          <w:tcPr>
            <w:tcW w:w="2214" w:type="dxa"/>
          </w:tcPr>
          <w:p w14:paraId="40A415F6">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599</w:t>
            </w:r>
          </w:p>
        </w:tc>
        <w:tc>
          <w:tcPr>
            <w:tcW w:w="2214" w:type="dxa"/>
          </w:tcPr>
          <w:p w14:paraId="627CB02C">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4,53</w:t>
            </w:r>
          </w:p>
        </w:tc>
        <w:tc>
          <w:tcPr>
            <w:tcW w:w="2214" w:type="dxa"/>
          </w:tcPr>
          <w:p w14:paraId="5ECA40DD">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w:t>
            </w:r>
          </w:p>
        </w:tc>
      </w:tr>
      <w:tr w14:paraId="79ABCF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1F38B527">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2015/2016.</w:t>
            </w:r>
          </w:p>
        </w:tc>
        <w:tc>
          <w:tcPr>
            <w:tcW w:w="2214" w:type="dxa"/>
          </w:tcPr>
          <w:p w14:paraId="05BDC45E">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607</w:t>
            </w:r>
          </w:p>
        </w:tc>
        <w:tc>
          <w:tcPr>
            <w:tcW w:w="2214" w:type="dxa"/>
          </w:tcPr>
          <w:p w14:paraId="61258399">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4.5</w:t>
            </w:r>
          </w:p>
        </w:tc>
        <w:tc>
          <w:tcPr>
            <w:tcW w:w="2214" w:type="dxa"/>
          </w:tcPr>
          <w:p w14:paraId="307CE8C0">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w:t>
            </w:r>
          </w:p>
        </w:tc>
      </w:tr>
      <w:tr w14:paraId="7514A1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0384D04D">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2016/2017.</w:t>
            </w:r>
          </w:p>
        </w:tc>
        <w:tc>
          <w:tcPr>
            <w:tcW w:w="2214" w:type="dxa"/>
          </w:tcPr>
          <w:p w14:paraId="14853F8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610</w:t>
            </w:r>
          </w:p>
        </w:tc>
        <w:tc>
          <w:tcPr>
            <w:tcW w:w="2214" w:type="dxa"/>
          </w:tcPr>
          <w:p w14:paraId="0E381E70">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4.52</w:t>
            </w:r>
          </w:p>
        </w:tc>
        <w:tc>
          <w:tcPr>
            <w:tcW w:w="2214" w:type="dxa"/>
          </w:tcPr>
          <w:p w14:paraId="62A88857">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w:t>
            </w:r>
          </w:p>
        </w:tc>
      </w:tr>
      <w:tr w14:paraId="3E69DA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2F9CC33B">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2017/2018.</w:t>
            </w:r>
          </w:p>
        </w:tc>
        <w:tc>
          <w:tcPr>
            <w:tcW w:w="2214" w:type="dxa"/>
          </w:tcPr>
          <w:p w14:paraId="7BFAD460">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599</w:t>
            </w:r>
          </w:p>
        </w:tc>
        <w:tc>
          <w:tcPr>
            <w:tcW w:w="2214" w:type="dxa"/>
          </w:tcPr>
          <w:p w14:paraId="668BA63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4.59</w:t>
            </w:r>
          </w:p>
        </w:tc>
        <w:tc>
          <w:tcPr>
            <w:tcW w:w="2214" w:type="dxa"/>
          </w:tcPr>
          <w:p w14:paraId="07E7E5C9">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r>
      <w:tr w14:paraId="074FF4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609B5CD3">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2018/2019.</w:t>
            </w:r>
          </w:p>
        </w:tc>
        <w:tc>
          <w:tcPr>
            <w:tcW w:w="2214" w:type="dxa"/>
          </w:tcPr>
          <w:p w14:paraId="41E05791">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593</w:t>
            </w:r>
          </w:p>
        </w:tc>
        <w:tc>
          <w:tcPr>
            <w:tcW w:w="2214" w:type="dxa"/>
          </w:tcPr>
          <w:p w14:paraId="7231B1E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4.60</w:t>
            </w:r>
          </w:p>
        </w:tc>
        <w:tc>
          <w:tcPr>
            <w:tcW w:w="2214" w:type="dxa"/>
          </w:tcPr>
          <w:p w14:paraId="77C700E0">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r w14:paraId="73B856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4" w:type="dxa"/>
          </w:tcPr>
          <w:p w14:paraId="50A77001">
            <w:pPr>
              <w:spacing w:after="0" w:line="240" w:lineRule="auto"/>
              <w:jc w:val="center"/>
              <w:rPr>
                <w:rFonts w:ascii="Times New Roman" w:hAnsi="Times New Roman" w:cs="Times New Roman"/>
                <w:b/>
                <w:color w:val="000000" w:themeColor="text1"/>
                <w:sz w:val="20"/>
                <w:szCs w:val="20"/>
                <w:lang w:val="sr-Cyrl-CS"/>
              </w:rPr>
            </w:pPr>
            <w:r>
              <w:rPr>
                <w:rFonts w:ascii="Times New Roman" w:hAnsi="Times New Roman" w:cs="Times New Roman"/>
                <w:b/>
                <w:color w:val="000000" w:themeColor="text1"/>
                <w:sz w:val="20"/>
                <w:szCs w:val="20"/>
                <w:lang w:val="sr-Cyrl-CS"/>
              </w:rPr>
              <w:t>2019/2020.</w:t>
            </w:r>
          </w:p>
        </w:tc>
        <w:tc>
          <w:tcPr>
            <w:tcW w:w="2214" w:type="dxa"/>
          </w:tcPr>
          <w:p w14:paraId="39D6D246">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621</w:t>
            </w:r>
          </w:p>
        </w:tc>
        <w:tc>
          <w:tcPr>
            <w:tcW w:w="2214" w:type="dxa"/>
          </w:tcPr>
          <w:p w14:paraId="6BCA694F">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4.75</w:t>
            </w:r>
          </w:p>
        </w:tc>
        <w:tc>
          <w:tcPr>
            <w:tcW w:w="2214" w:type="dxa"/>
          </w:tcPr>
          <w:p w14:paraId="6300B3C2">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bl>
    <w:p w14:paraId="719BF41A">
      <w:pPr>
        <w:pStyle w:val="16"/>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Из приказана табеле се види да се у нашој школи кретање броја ученика у претходном периоду и није значајно променило. У једном моменту  ( 2009/2010. година) у школи је било 654 ученика што је највећи број ученика у протеклом периоду. С обзиром на тода се наша школа налази у центру Земуну, поред  још две основне школе у непосредној близини, као и да број деце која се уписују у први разред из године у годину опада, број ученика у нашој школи је у складу са наведеним. Чињеница је да је постојећи број ученика као и број одељења у нашој школи оптималан.Просечан број ученика од 25,20 по одељењу је повољан.У току школске године постоји кретање ученика у смислу одсељених и досељених, али не постоји значајна разлика у броју ове две групе ученика. Разлози одласка ученика из наше школе су углавном оправдани и односе се на пресељење ученика и промену места боравка.</w:t>
      </w:r>
    </w:p>
    <w:p w14:paraId="19220258">
      <w:pPr>
        <w:pStyle w:val="16"/>
        <w:jc w:val="both"/>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Тренд који се јавља у последње две године је прилив ученика у нашу школу из суседних земунских школа. Разлог доласка је неприлагођеност ученика на средину. Праћењем ових ученика може да се закључи да се у нашој школи одлично адаптирају и показују висок степен задовољства новом средином.</w:t>
      </w:r>
    </w:p>
    <w:p w14:paraId="67A14E11">
      <w:pPr>
        <w:pStyle w:val="16"/>
        <w:jc w:val="both"/>
        <w:rPr>
          <w:rFonts w:ascii="Times New Roman" w:hAnsi="Times New Roman" w:cs="Times New Roman"/>
          <w:color w:val="000000" w:themeColor="text1"/>
          <w:sz w:val="24"/>
          <w:szCs w:val="24"/>
          <w:lang w:val="sr-Cyrl-CS"/>
        </w:rPr>
      </w:pPr>
    </w:p>
    <w:p w14:paraId="29EB469E">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Мере :</w:t>
      </w:r>
    </w:p>
    <w:p w14:paraId="60CFF10E">
      <w:pPr>
        <w:pStyle w:val="16"/>
        <w:rPr>
          <w:rFonts w:ascii="Times New Roman" w:hAnsi="Times New Roman" w:cs="Times New Roman"/>
          <w:color w:val="000000" w:themeColor="text1"/>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6F6A36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5DD0FF6">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20D7561E">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65F11A77">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7CDDA883">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2CB2BE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36BEB5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Промоција школе кроз активности тима за маркетинг </w:t>
            </w:r>
          </w:p>
        </w:tc>
        <w:tc>
          <w:tcPr>
            <w:tcW w:w="2394" w:type="dxa"/>
          </w:tcPr>
          <w:p w14:paraId="6AA69DD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маркетинг,</w:t>
            </w:r>
          </w:p>
          <w:p w14:paraId="375E9C1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 – психолошка служба,</w:t>
            </w:r>
          </w:p>
          <w:p w14:paraId="51D6744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школе</w:t>
            </w:r>
          </w:p>
        </w:tc>
        <w:tc>
          <w:tcPr>
            <w:tcW w:w="2394" w:type="dxa"/>
          </w:tcPr>
          <w:p w14:paraId="5C80BC5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Динамика је дефинисана планом рада тима за маркетинг</w:t>
            </w:r>
          </w:p>
        </w:tc>
        <w:tc>
          <w:tcPr>
            <w:tcW w:w="2394" w:type="dxa"/>
          </w:tcPr>
          <w:p w14:paraId="5506430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Број ученика у школи исти уз тенденцију благог пораста</w:t>
            </w:r>
          </w:p>
        </w:tc>
      </w:tr>
      <w:tr w14:paraId="19A891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A3E079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Одржавање тренда високе пролазности ученика осмог разреда на завршним испитима</w:t>
            </w:r>
          </w:p>
        </w:tc>
        <w:tc>
          <w:tcPr>
            <w:tcW w:w="2394" w:type="dxa"/>
          </w:tcPr>
          <w:p w14:paraId="4B9AC8E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предмета који се полажу на завршним испитима</w:t>
            </w:r>
          </w:p>
        </w:tc>
        <w:tc>
          <w:tcPr>
            <w:tcW w:w="2394" w:type="dxa"/>
          </w:tcPr>
          <w:p w14:paraId="42139F0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Припремна настава од октобра месеца</w:t>
            </w:r>
          </w:p>
        </w:tc>
        <w:tc>
          <w:tcPr>
            <w:tcW w:w="2394" w:type="dxa"/>
          </w:tcPr>
          <w:p w14:paraId="127CF85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Резултати на завршним испитима изнад просека општине, града, Републике</w:t>
            </w:r>
          </w:p>
        </w:tc>
      </w:tr>
      <w:tr w14:paraId="5DFE77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44DD6A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Одржавање тренда високог рангирања на свим нивоима такмичења из свих наставних области</w:t>
            </w:r>
          </w:p>
        </w:tc>
        <w:tc>
          <w:tcPr>
            <w:tcW w:w="2394" w:type="dxa"/>
          </w:tcPr>
          <w:p w14:paraId="2F84D6F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6BE6E30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реализације додоатног рада са ученицима</w:t>
            </w:r>
          </w:p>
        </w:tc>
        <w:tc>
          <w:tcPr>
            <w:tcW w:w="2394" w:type="dxa"/>
          </w:tcPr>
          <w:p w14:paraId="7264FD8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Школа се рангира високо на ранг листи такмичења из свих наставних области ( прва три места)</w:t>
            </w:r>
          </w:p>
        </w:tc>
      </w:tr>
      <w:tr w14:paraId="7ACB8B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CEF3FC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Богата понуда ваннаставних активности ученицима у складу са њиховим интересовањима</w:t>
            </w:r>
          </w:p>
        </w:tc>
        <w:tc>
          <w:tcPr>
            <w:tcW w:w="2394" w:type="dxa"/>
          </w:tcPr>
          <w:p w14:paraId="0C1C3B3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Руководиоци секција</w:t>
            </w:r>
          </w:p>
        </w:tc>
        <w:tc>
          <w:tcPr>
            <w:tcW w:w="2394" w:type="dxa"/>
          </w:tcPr>
          <w:p w14:paraId="54D0F1D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почетку школске године</w:t>
            </w:r>
          </w:p>
        </w:tc>
        <w:tc>
          <w:tcPr>
            <w:tcW w:w="2394" w:type="dxa"/>
          </w:tcPr>
          <w:p w14:paraId="03FF8B0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Школа нуди постојеће ваннаставне активности</w:t>
            </w:r>
          </w:p>
          <w:p w14:paraId="1BF9D8D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 секције ) и коригује њихову понуду у складу са интересовањима ученика, укључујући све већи број ученика у њих</w:t>
            </w:r>
          </w:p>
        </w:tc>
      </w:tr>
      <w:tr w14:paraId="587D8A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1B3151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Идентификовање и додатна подршка пружања помоћи који показују одређене тешкоће у раду</w:t>
            </w:r>
          </w:p>
        </w:tc>
        <w:tc>
          <w:tcPr>
            <w:tcW w:w="2394" w:type="dxa"/>
          </w:tcPr>
          <w:p w14:paraId="41188BB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p w14:paraId="164959A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w:t>
            </w:r>
          </w:p>
        </w:tc>
        <w:tc>
          <w:tcPr>
            <w:tcW w:w="2394" w:type="dxa"/>
          </w:tcPr>
          <w:p w14:paraId="7C99F52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класификационим периодима, одељењским већима</w:t>
            </w:r>
          </w:p>
        </w:tc>
        <w:tc>
          <w:tcPr>
            <w:tcW w:w="2394" w:type="dxa"/>
          </w:tcPr>
          <w:p w14:paraId="25BD743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Већи обухват ученика на допунској настави, индивидуализацијом наставе и индивидуализирани приступ у настави</w:t>
            </w:r>
          </w:p>
        </w:tc>
      </w:tr>
      <w:tr w14:paraId="00AE4E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424137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Идентификовање и додатни рад са даровитим ученицима </w:t>
            </w:r>
          </w:p>
        </w:tc>
        <w:tc>
          <w:tcPr>
            <w:tcW w:w="2394" w:type="dxa"/>
          </w:tcPr>
          <w:p w14:paraId="0102770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p w14:paraId="4FF1530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w:t>
            </w:r>
          </w:p>
        </w:tc>
        <w:tc>
          <w:tcPr>
            <w:tcW w:w="2394" w:type="dxa"/>
          </w:tcPr>
          <w:p w14:paraId="6597887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класификационим периодима, одељењским већима, састанцима тима за инклузију</w:t>
            </w:r>
          </w:p>
        </w:tc>
        <w:tc>
          <w:tcPr>
            <w:tcW w:w="2394" w:type="dxa"/>
          </w:tcPr>
          <w:p w14:paraId="39199AF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Већи обухват деце додатним радом, НТЦ систем учења свакодневно присутан у настави, излазност на такмичења из свих области већа, израда и примена ИОП-а 3</w:t>
            </w:r>
          </w:p>
        </w:tc>
      </w:tr>
    </w:tbl>
    <w:p w14:paraId="192E2A74">
      <w:pPr>
        <w:pStyle w:val="16"/>
        <w:rPr>
          <w:rFonts w:ascii="Times New Roman" w:hAnsi="Times New Roman" w:cs="Times New Roman"/>
          <w:b/>
          <w:color w:val="000000" w:themeColor="text1"/>
        </w:rPr>
      </w:pPr>
    </w:p>
    <w:p w14:paraId="367181AC">
      <w:pPr>
        <w:pStyle w:val="16"/>
        <w:numPr>
          <w:ilvl w:val="0"/>
          <w:numId w:val="2"/>
        </w:numPr>
        <w:rPr>
          <w:rFonts w:ascii="Times New Roman" w:hAnsi="Times New Roman" w:cs="Times New Roman"/>
          <w:b/>
          <w:color w:val="000000" w:themeColor="text1"/>
        </w:rPr>
      </w:pPr>
      <w:r>
        <w:rPr>
          <w:rFonts w:ascii="Times New Roman" w:hAnsi="Times New Roman" w:cs="Times New Roman"/>
          <w:b/>
          <w:color w:val="000000" w:themeColor="text1"/>
        </w:rPr>
        <w:t>Мере усмерене на достизање циљева образовања и васпитања који превазилазе садржај појединих наставних предмета</w:t>
      </w:r>
    </w:p>
    <w:p w14:paraId="4D0772CD">
      <w:pPr>
        <w:pStyle w:val="16"/>
        <w:rPr>
          <w:rFonts w:ascii="Times New Roman" w:hAnsi="Times New Roman" w:cs="Times New Roman"/>
          <w:color w:val="000000" w:themeColor="text1"/>
        </w:rPr>
      </w:pPr>
    </w:p>
    <w:p w14:paraId="4BDBF1BF">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w:t>
      </w:r>
    </w:p>
    <w:p w14:paraId="5DEF7EDB">
      <w:pPr>
        <w:pStyle w:val="1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 школи се подстиче лични, социјални и професионални развој ученика.Разноврсна је и креативна понуда секција за ученике од првог до осмог разреда.Ученици се на основу својих интересовања опредељују за понуђене ваннаставне активности.У школи се организују и активности у оквиру ученичких организација који омогућавају и ангажовање ученика у различитим областима.Посебна пажња посвећује се и амбијенталном учењу и упознавању са различитим активностима из области културе који се организују у широј друштвеној заједници (позоришне представе, посете музејима, изложбама, концертима и др).Наши ученици учествују и на такмичењима „Мислиша“ и „Читалачка значка“, који представљају додатна такмичења и нису део такмичења који се вреднују приликом званичних такмичења из свих области. ФБ страна школе је најбољи доказ о броју ученика, као и манифестација, конкурса на којима учествују ученици наше школе. Часови додатног рада реализују се из великог броја предмета и у њихов рад укључен је задовољавајући број ученика</w:t>
      </w:r>
    </w:p>
    <w:p w14:paraId="198AC51E">
      <w:pPr>
        <w:pStyle w:val="2"/>
        <w:rPr>
          <w:i w:val="0"/>
          <w:color w:val="000000" w:themeColor="text1"/>
          <w:sz w:val="24"/>
          <w:szCs w:val="24"/>
        </w:rPr>
      </w:pPr>
      <w:bookmarkStart w:id="0" w:name="_Toc398627568"/>
      <w:bookmarkStart w:id="1" w:name="_Toc461265284"/>
      <w:bookmarkStart w:id="2" w:name="_Toc524933533"/>
      <w:bookmarkStart w:id="3" w:name="_Toc462202166"/>
      <w:bookmarkStart w:id="4" w:name="_Toc19699679"/>
      <w:bookmarkStart w:id="5" w:name="_Toc83445629"/>
      <w:bookmarkStart w:id="6" w:name="_Toc114289026"/>
      <w:bookmarkStart w:id="7" w:name="_Toc461621753"/>
      <w:bookmarkStart w:id="8" w:name="_Toc460260617"/>
      <w:bookmarkStart w:id="9" w:name="_Toc83446760"/>
      <w:bookmarkStart w:id="10" w:name="_Toc115065519"/>
      <w:bookmarkStart w:id="11" w:name="_Toc399044199"/>
      <w:bookmarkStart w:id="12" w:name="_Toc177282551"/>
      <w:bookmarkStart w:id="13" w:name="_Toc398534984"/>
      <w:bookmarkStart w:id="14" w:name="_Toc366858825"/>
      <w:r>
        <w:rPr>
          <w:i w:val="0"/>
          <w:color w:val="000000" w:themeColor="text1"/>
          <w:sz w:val="24"/>
          <w:szCs w:val="24"/>
        </w:rPr>
        <w:t>Слободне активности ученик</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i w:val="0"/>
          <w:color w:val="000000" w:themeColor="text1"/>
          <w:sz w:val="24"/>
          <w:szCs w:val="24"/>
        </w:rPr>
        <w:t>А</w:t>
      </w:r>
    </w:p>
    <w:p w14:paraId="04772671">
      <w:pPr>
        <w:pStyle w:val="3"/>
      </w:pPr>
    </w:p>
    <w:tbl>
      <w:tblPr>
        <w:tblStyle w:val="6"/>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0"/>
        <w:gridCol w:w="3969"/>
      </w:tblGrid>
      <w:tr w14:paraId="33B4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104D3B47">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НАЗИВ СЕКЦИЈЕ</w:t>
            </w:r>
          </w:p>
        </w:tc>
        <w:tc>
          <w:tcPr>
            <w:tcW w:w="3969" w:type="dxa"/>
          </w:tcPr>
          <w:p w14:paraId="43CC747C">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НАСТАВНИК</w:t>
            </w:r>
          </w:p>
        </w:tc>
      </w:tr>
      <w:tr w14:paraId="58E1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16EE000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Љубица Бједов, Валентина Јелешевић, Марија Ђурић, Далиборка Вукас</w:t>
            </w:r>
          </w:p>
        </w:tc>
        <w:tc>
          <w:tcPr>
            <w:tcW w:w="3969" w:type="dxa"/>
          </w:tcPr>
          <w:p w14:paraId="5F89B50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Спортска секција </w:t>
            </w:r>
          </w:p>
        </w:tc>
      </w:tr>
      <w:tr w14:paraId="61B8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5DAE9E7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Креативна радионица</w:t>
            </w:r>
          </w:p>
        </w:tc>
        <w:tc>
          <w:tcPr>
            <w:tcW w:w="3969" w:type="dxa"/>
          </w:tcPr>
          <w:p w14:paraId="761F7A8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Јелена Игић, Катарина Блажић, Јасмина Шешић</w:t>
            </w:r>
          </w:p>
        </w:tc>
      </w:tr>
      <w:tr w14:paraId="7926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02B30A0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Креативна радионица</w:t>
            </w:r>
          </w:p>
        </w:tc>
        <w:tc>
          <w:tcPr>
            <w:tcW w:w="3969" w:type="dxa"/>
          </w:tcPr>
          <w:p w14:paraId="3B86F37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Лидија Маринковић, Сока Драча, Верица Станојковић</w:t>
            </w:r>
          </w:p>
        </w:tc>
      </w:tr>
      <w:tr w14:paraId="12D5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03CEA7D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Драмска секција</w:t>
            </w:r>
          </w:p>
        </w:tc>
        <w:tc>
          <w:tcPr>
            <w:tcW w:w="3969" w:type="dxa"/>
          </w:tcPr>
          <w:p w14:paraId="5FBBF7E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Анка Девић, Ирена Анђелић, Емилија Филиповић</w:t>
            </w:r>
          </w:p>
        </w:tc>
      </w:tr>
      <w:tr w14:paraId="2657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6E4477A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Спортска секција</w:t>
            </w:r>
          </w:p>
        </w:tc>
        <w:tc>
          <w:tcPr>
            <w:tcW w:w="3969" w:type="dxa"/>
          </w:tcPr>
          <w:p w14:paraId="15B160C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Златко Саџаковић, Данко Бјеличић</w:t>
            </w:r>
          </w:p>
        </w:tc>
      </w:tr>
      <w:tr w14:paraId="31DD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230711E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Веронаука у примени </w:t>
            </w:r>
          </w:p>
        </w:tc>
        <w:tc>
          <w:tcPr>
            <w:tcW w:w="3969" w:type="dxa"/>
          </w:tcPr>
          <w:p w14:paraId="4FD2C08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sr-Cyrl-CS"/>
              </w:rPr>
              <w:t>Славица Ивошевић</w:t>
            </w:r>
          </w:p>
        </w:tc>
      </w:tr>
      <w:tr w14:paraId="43E3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677E140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Библиотечка секција</w:t>
            </w:r>
          </w:p>
        </w:tc>
        <w:tc>
          <w:tcPr>
            <w:tcW w:w="3969" w:type="dxa"/>
          </w:tcPr>
          <w:p w14:paraId="3E94BE35">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Маја Миливојевић</w:t>
            </w:r>
          </w:p>
        </w:tc>
      </w:tr>
      <w:tr w14:paraId="11B6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620ED17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Новинарска секција</w:t>
            </w:r>
          </w:p>
        </w:tc>
        <w:tc>
          <w:tcPr>
            <w:tcW w:w="3969" w:type="dxa"/>
          </w:tcPr>
          <w:p w14:paraId="56E6FC50">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rPr>
              <w:t>Зоран Гужвић</w:t>
            </w:r>
          </w:p>
        </w:tc>
      </w:tr>
      <w:tr w14:paraId="3C7E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F21A37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Секција италијанског језика</w:t>
            </w:r>
          </w:p>
        </w:tc>
        <w:tc>
          <w:tcPr>
            <w:tcW w:w="3969" w:type="dxa"/>
          </w:tcPr>
          <w:p w14:paraId="247AE40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Бисерка Станишић</w:t>
            </w:r>
          </w:p>
        </w:tc>
      </w:tr>
      <w:tr w14:paraId="6939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6BD9654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Саобраћајна секција</w:t>
            </w:r>
          </w:p>
        </w:tc>
        <w:tc>
          <w:tcPr>
            <w:tcW w:w="3969" w:type="dxa"/>
          </w:tcPr>
          <w:p w14:paraId="7F0CD59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Анђела Нешковић</w:t>
            </w:r>
          </w:p>
        </w:tc>
      </w:tr>
      <w:tr w14:paraId="1ADC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24850C8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Макетарство и моделарство </w:t>
            </w:r>
          </w:p>
        </w:tc>
        <w:tc>
          <w:tcPr>
            <w:tcW w:w="3969" w:type="dxa"/>
          </w:tcPr>
          <w:p w14:paraId="4E127EB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Анђела Нешковић</w:t>
            </w:r>
          </w:p>
        </w:tc>
      </w:tr>
      <w:tr w14:paraId="13F0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2BF400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Драмска секција </w:t>
            </w:r>
          </w:p>
        </w:tc>
        <w:tc>
          <w:tcPr>
            <w:tcW w:w="3969" w:type="dxa"/>
          </w:tcPr>
          <w:p w14:paraId="02DF263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Наставници српског језика </w:t>
            </w:r>
          </w:p>
        </w:tc>
      </w:tr>
    </w:tbl>
    <w:p w14:paraId="77FA0455">
      <w:pPr>
        <w:rPr>
          <w:rFonts w:ascii="Times New Roman" w:hAnsi="Times New Roman"/>
          <w:color w:val="000000" w:themeColor="text1"/>
        </w:rPr>
      </w:pPr>
    </w:p>
    <w:p w14:paraId="04C6BDA3">
      <w:pPr>
        <w:pStyle w:val="16"/>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Мере :</w:t>
      </w:r>
    </w:p>
    <w:p w14:paraId="45AD6136">
      <w:pPr>
        <w:pStyle w:val="16"/>
        <w:rPr>
          <w:rFonts w:ascii="Times New Roman" w:hAnsi="Times New Roman" w:cs="Times New Roman"/>
          <w:color w:val="000000" w:themeColor="text1"/>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2D6D1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681E0D9">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2D30E212">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6EAA0B92">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6165531F">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611F5D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32242E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Подизање квалитета и броја ученика у раду секција</w:t>
            </w:r>
          </w:p>
        </w:tc>
        <w:tc>
          <w:tcPr>
            <w:tcW w:w="2394" w:type="dxa"/>
          </w:tcPr>
          <w:p w14:paraId="2C48AC0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Руководиоци секција, одељењске старешине ,</w:t>
            </w:r>
          </w:p>
          <w:p w14:paraId="51993C4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Педагог,психолог</w:t>
            </w:r>
          </w:p>
        </w:tc>
        <w:tc>
          <w:tcPr>
            <w:tcW w:w="2394" w:type="dxa"/>
          </w:tcPr>
          <w:p w14:paraId="1D12861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7FA5AC1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Секције се редовно одржавају, укључени сви заинтересовани ученици, резултати рада секција видљиви</w:t>
            </w:r>
          </w:p>
        </w:tc>
      </w:tr>
      <w:tr w14:paraId="48815E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828F5B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Подизање квалитета промоције секција</w:t>
            </w:r>
          </w:p>
        </w:tc>
        <w:tc>
          <w:tcPr>
            <w:tcW w:w="2394" w:type="dxa"/>
          </w:tcPr>
          <w:p w14:paraId="0DD41BD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Руководиоци секција</w:t>
            </w:r>
          </w:p>
        </w:tc>
        <w:tc>
          <w:tcPr>
            <w:tcW w:w="2394" w:type="dxa"/>
          </w:tcPr>
          <w:p w14:paraId="55F77A8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почетку школске године</w:t>
            </w:r>
          </w:p>
        </w:tc>
        <w:tc>
          <w:tcPr>
            <w:tcW w:w="2394" w:type="dxa"/>
          </w:tcPr>
          <w:p w14:paraId="76D368D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Транспарентна, богата, отворена понуда секција</w:t>
            </w:r>
          </w:p>
        </w:tc>
      </w:tr>
      <w:tr w14:paraId="2EB650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35DAF3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Узимање учешћа на такмичењима, манифестацијама и конкурсима</w:t>
            </w:r>
          </w:p>
        </w:tc>
        <w:tc>
          <w:tcPr>
            <w:tcW w:w="2394" w:type="dxa"/>
          </w:tcPr>
          <w:p w14:paraId="5D32F72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Руководиоци секција</w:t>
            </w:r>
          </w:p>
        </w:tc>
        <w:tc>
          <w:tcPr>
            <w:tcW w:w="2394" w:type="dxa"/>
          </w:tcPr>
          <w:p w14:paraId="7F40CE0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119C3EA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Учешће на већини конкурса, такмичења и манифестација које се нуде школи</w:t>
            </w:r>
          </w:p>
        </w:tc>
      </w:tr>
      <w:tr w14:paraId="69BFCF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E9B944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Подизање квалитета додатног рада </w:t>
            </w:r>
          </w:p>
        </w:tc>
        <w:tc>
          <w:tcPr>
            <w:tcW w:w="2394" w:type="dxa"/>
          </w:tcPr>
          <w:p w14:paraId="6A93F2C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41DD115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2DFC29C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Број ученика и квалитет додатног рада на вишем нивоу</w:t>
            </w:r>
          </w:p>
        </w:tc>
      </w:tr>
    </w:tbl>
    <w:p w14:paraId="0C010BF7">
      <w:pPr>
        <w:rPr>
          <w:rFonts w:ascii="Times New Roman" w:hAnsi="Times New Roman"/>
          <w:color w:val="000000" w:themeColor="text1"/>
        </w:rPr>
      </w:pPr>
    </w:p>
    <w:p w14:paraId="7BFACA9D">
      <w:pPr>
        <w:pStyle w:val="15"/>
        <w:numPr>
          <w:ilvl w:val="0"/>
          <w:numId w:val="2"/>
        </w:numPr>
        <w:rPr>
          <w:rFonts w:ascii="Times New Roman" w:hAnsi="Times New Roman"/>
          <w:b/>
          <w:color w:val="000000" w:themeColor="text1"/>
        </w:rPr>
      </w:pPr>
      <w:r>
        <w:rPr>
          <w:rFonts w:ascii="Times New Roman" w:hAnsi="Times New Roman"/>
          <w:b/>
          <w:color w:val="000000" w:themeColor="text1"/>
        </w:rPr>
        <w:t>План припреме за завршни испит</w:t>
      </w:r>
    </w:p>
    <w:p w14:paraId="16AB1CFF">
      <w:pPr>
        <w:rPr>
          <w:rFonts w:ascii="Times New Roman" w:hAnsi="Times New Roman"/>
          <w:b/>
          <w:color w:val="000000" w:themeColor="text1"/>
          <w:u w:val="single"/>
        </w:rPr>
      </w:pPr>
      <w:r>
        <w:rPr>
          <w:rFonts w:ascii="Times New Roman" w:hAnsi="Times New Roman"/>
          <w:b/>
          <w:color w:val="000000" w:themeColor="text1"/>
          <w:u w:val="single"/>
        </w:rPr>
        <w:t>Анализа стања :</w:t>
      </w:r>
    </w:p>
    <w:p w14:paraId="08EDDADA">
      <w:pPr>
        <w:jc w:val="both"/>
        <w:rPr>
          <w:rFonts w:ascii="Times New Roman" w:hAnsi="Times New Roman"/>
          <w:color w:val="000000" w:themeColor="text1"/>
        </w:rPr>
      </w:pPr>
      <w:r>
        <w:rPr>
          <w:rFonts w:ascii="Times New Roman" w:hAnsi="Times New Roman"/>
          <w:color w:val="000000" w:themeColor="text1"/>
        </w:rPr>
        <w:t>Ученици осмог разреда имају организовану припремну наставу из српског језика и математике од октобра месеца, а припремна настава из предмета из којих се полаже комбиновани тест организована је од марта месеца на часовима редовне наставе, допунске наставе и додатног рада.Након завршетка наставне године ученици осмог разреда имају организовану припремну наставу у трајању од 10 часова из српског језика и математике.</w:t>
      </w:r>
      <w:r>
        <w:rPr>
          <w:rFonts w:ascii="Times New Roman" w:hAnsi="Times New Roman"/>
          <w:color w:val="000000" w:themeColor="text1"/>
          <w:lang w:val="sr-Cyrl-CS"/>
        </w:rPr>
        <w:t>Последњих година</w:t>
      </w:r>
      <w:r>
        <w:rPr>
          <w:rFonts w:ascii="Times New Roman" w:hAnsi="Times New Roman"/>
          <w:color w:val="000000" w:themeColor="text1"/>
        </w:rPr>
        <w:t xml:space="preserve">, ученици осмог разреда су радили пробне завршне испите који су имали за циљ увид у ниво знања ученика и психолошка припрема ученика у смислу бољег сналажења у испитној ситуацији и смањивању напетости од непознатог.Од </w:t>
      </w:r>
      <w:r>
        <w:rPr>
          <w:rFonts w:ascii="Times New Roman" w:hAnsi="Times New Roman"/>
          <w:color w:val="000000" w:themeColor="text1"/>
          <w:lang w:val="sr-Cyrl-CS"/>
        </w:rPr>
        <w:t xml:space="preserve">2013/14. </w:t>
      </w:r>
      <w:r>
        <w:rPr>
          <w:rFonts w:ascii="Times New Roman" w:hAnsi="Times New Roman"/>
          <w:color w:val="000000" w:themeColor="text1"/>
        </w:rPr>
        <w:t>школске године планирају се и одржавају обавезни родитељски састанци за ученике осмог разреда који имају за циљ упознавање родитеља са резултатима пробних тестова, упознавање родитеља са свим фазама испита и активностима око уписа у средње школе. Од школске 2013/14.</w:t>
      </w:r>
      <w:r>
        <w:rPr>
          <w:rFonts w:ascii="Times New Roman" w:hAnsi="Times New Roman"/>
          <w:color w:val="000000" w:themeColor="text1"/>
          <w:lang w:val="sr-Cyrl-CS"/>
        </w:rPr>
        <w:t>г</w:t>
      </w:r>
      <w:r>
        <w:rPr>
          <w:rFonts w:ascii="Times New Roman" w:hAnsi="Times New Roman"/>
          <w:color w:val="000000" w:themeColor="text1"/>
        </w:rPr>
        <w:t>одине ученици осмог разреда имају и пробни комбиновани  тест .</w:t>
      </w:r>
    </w:p>
    <w:p w14:paraId="56631F1D">
      <w:pPr>
        <w:jc w:val="both"/>
        <w:rPr>
          <w:rFonts w:ascii="Times New Roman" w:hAnsi="Times New Roman"/>
          <w:b/>
          <w:color w:val="000000" w:themeColor="text1"/>
        </w:rPr>
      </w:pPr>
      <w:r>
        <w:rPr>
          <w:rFonts w:ascii="Times New Roman" w:hAnsi="Times New Roman"/>
          <w:b/>
          <w:color w:val="000000" w:themeColor="text1"/>
        </w:rPr>
        <w:t>План припреме за завршни испит</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11F3DA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F047F6C">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13E1AD42">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42EED7DE">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212BDB87">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47BDE9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EC2BE9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Припремна настава из свих наставних предметаиз којих се полаже завршни испит  је организована од октобра</w:t>
            </w:r>
          </w:p>
        </w:tc>
        <w:tc>
          <w:tcPr>
            <w:tcW w:w="2394" w:type="dxa"/>
          </w:tcPr>
          <w:p w14:paraId="7AE0D6C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3DFE545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 октобра до јуна месеца</w:t>
            </w:r>
          </w:p>
        </w:tc>
        <w:tc>
          <w:tcPr>
            <w:tcW w:w="2394" w:type="dxa"/>
          </w:tcPr>
          <w:p w14:paraId="1F5EEAF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Припремна настава реализована од октобра до јуна</w:t>
            </w:r>
          </w:p>
        </w:tc>
      </w:tr>
      <w:tr w14:paraId="4E1D5D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92F5D4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Интензивирати припремну наставу у периоду након завршетка наставе за ученике осмог разреда</w:t>
            </w:r>
          </w:p>
        </w:tc>
        <w:tc>
          <w:tcPr>
            <w:tcW w:w="2394" w:type="dxa"/>
          </w:tcPr>
          <w:p w14:paraId="2931974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6AEDBE3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Након завршетка наставне године (прва половина јуна)</w:t>
            </w:r>
          </w:p>
        </w:tc>
        <w:tc>
          <w:tcPr>
            <w:tcW w:w="2394" w:type="dxa"/>
          </w:tcPr>
          <w:p w14:paraId="514C8F5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Реализована припремна настава</w:t>
            </w:r>
          </w:p>
        </w:tc>
      </w:tr>
      <w:tr w14:paraId="06D880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1A77D5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Интензивирати понављање и утврђивање градива од марта до јануара </w:t>
            </w:r>
          </w:p>
        </w:tc>
        <w:tc>
          <w:tcPr>
            <w:tcW w:w="2394" w:type="dxa"/>
          </w:tcPr>
          <w:p w14:paraId="5262ECE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7A75D73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 јануара до априла</w:t>
            </w:r>
          </w:p>
        </w:tc>
        <w:tc>
          <w:tcPr>
            <w:tcW w:w="2394" w:type="dxa"/>
          </w:tcPr>
          <w:p w14:paraId="088EAB3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Повећан број часова понављања и утврђивања градива</w:t>
            </w:r>
          </w:p>
        </w:tc>
      </w:tr>
      <w:tr w14:paraId="5B61B0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BC503D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 марту организовати иницијално-пробно тестирање ученика ради детекције недостатака у знању ученика</w:t>
            </w:r>
          </w:p>
        </w:tc>
        <w:tc>
          <w:tcPr>
            <w:tcW w:w="2394" w:type="dxa"/>
          </w:tcPr>
          <w:p w14:paraId="1A78A0D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Тим за организацију и реализацију завршног испита </w:t>
            </w:r>
          </w:p>
        </w:tc>
        <w:tc>
          <w:tcPr>
            <w:tcW w:w="2394" w:type="dxa"/>
          </w:tcPr>
          <w:p w14:paraId="3040D19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Март</w:t>
            </w:r>
          </w:p>
        </w:tc>
        <w:tc>
          <w:tcPr>
            <w:tcW w:w="2394" w:type="dxa"/>
          </w:tcPr>
          <w:p w14:paraId="5F9A329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основу анализе постигнућа ученика на нивоу задатака направљен план рада са ученицима</w:t>
            </w:r>
          </w:p>
        </w:tc>
      </w:tr>
      <w:tr w14:paraId="6F53D9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EA3352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 основу добијених резултата сачинити план отклањања и превазилажења недостатака у знању</w:t>
            </w:r>
          </w:p>
        </w:tc>
        <w:tc>
          <w:tcPr>
            <w:tcW w:w="2394" w:type="dxa"/>
          </w:tcPr>
          <w:p w14:paraId="1554EB3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395C857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Март-јун</w:t>
            </w:r>
          </w:p>
        </w:tc>
        <w:tc>
          <w:tcPr>
            <w:tcW w:w="2394" w:type="dxa"/>
          </w:tcPr>
          <w:p w14:paraId="23A1316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Реализован план </w:t>
            </w:r>
          </w:p>
        </w:tc>
      </w:tr>
      <w:tr w14:paraId="382B21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A3A19F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Иницијално-пробно тестирање спровести у реалним условима одвијања завршног испита</w:t>
            </w:r>
          </w:p>
        </w:tc>
        <w:tc>
          <w:tcPr>
            <w:tcW w:w="2394" w:type="dxa"/>
          </w:tcPr>
          <w:p w14:paraId="3250D59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организацију и реализацију завршног испита</w:t>
            </w:r>
          </w:p>
        </w:tc>
        <w:tc>
          <w:tcPr>
            <w:tcW w:w="2394" w:type="dxa"/>
          </w:tcPr>
          <w:p w14:paraId="38550A7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Март-мај</w:t>
            </w:r>
          </w:p>
        </w:tc>
        <w:tc>
          <w:tcPr>
            <w:tcW w:w="2394" w:type="dxa"/>
          </w:tcPr>
          <w:p w14:paraId="40F9A64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Пробни тест реализован у аутентичним условима</w:t>
            </w:r>
          </w:p>
        </w:tc>
      </w:tr>
      <w:tr w14:paraId="661CAC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C3C2DE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Сачинити реалан распоред рада усклађен са распоредом часова водећи рачуна да сви ученици имају могућност похађања припремне наставе</w:t>
            </w:r>
          </w:p>
        </w:tc>
        <w:tc>
          <w:tcPr>
            <w:tcW w:w="2394" w:type="dxa"/>
          </w:tcPr>
          <w:p w14:paraId="17EA844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одељењске старешине</w:t>
            </w:r>
          </w:p>
        </w:tc>
        <w:tc>
          <w:tcPr>
            <w:tcW w:w="2394" w:type="dxa"/>
          </w:tcPr>
          <w:p w14:paraId="5EDE70A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3502199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 ученици похађају припремну наставу</w:t>
            </w:r>
          </w:p>
        </w:tc>
      </w:tr>
      <w:tr w14:paraId="209B51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4B2E96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Оформити тим наставника који раде припрему комбинованог теста са циљем припреме плана одржавања припремне наставе</w:t>
            </w:r>
          </w:p>
        </w:tc>
        <w:tc>
          <w:tcPr>
            <w:tcW w:w="2394" w:type="dxa"/>
          </w:tcPr>
          <w:p w14:paraId="13FF7F5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Предметни наставници </w:t>
            </w:r>
          </w:p>
        </w:tc>
        <w:tc>
          <w:tcPr>
            <w:tcW w:w="2394" w:type="dxa"/>
          </w:tcPr>
          <w:p w14:paraId="3065CD8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7554DDF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План припремне наставе за комбиновани тест реализован</w:t>
            </w:r>
          </w:p>
        </w:tc>
      </w:tr>
    </w:tbl>
    <w:p w14:paraId="63F0A1B7">
      <w:pPr>
        <w:jc w:val="both"/>
        <w:rPr>
          <w:rFonts w:ascii="Times New Roman" w:hAnsi="Times New Roman"/>
          <w:color w:val="000000" w:themeColor="text1"/>
        </w:rPr>
      </w:pPr>
    </w:p>
    <w:p w14:paraId="4F6A3B3F">
      <w:pPr>
        <w:pStyle w:val="15"/>
        <w:numPr>
          <w:ilvl w:val="0"/>
          <w:numId w:val="2"/>
        </w:numPr>
        <w:rPr>
          <w:rFonts w:ascii="Times New Roman" w:hAnsi="Times New Roman"/>
          <w:b/>
          <w:color w:val="000000" w:themeColor="text1"/>
          <w:sz w:val="24"/>
          <w:szCs w:val="24"/>
        </w:rPr>
      </w:pPr>
      <w:r>
        <w:rPr>
          <w:rFonts w:ascii="Times New Roman" w:hAnsi="Times New Roman"/>
          <w:b/>
          <w:color w:val="000000" w:themeColor="text1"/>
          <w:sz w:val="24"/>
          <w:szCs w:val="24"/>
        </w:rPr>
        <w:t>План укључивања школе у националне и међународне развојне пројекте</w:t>
      </w:r>
    </w:p>
    <w:p w14:paraId="631B223E">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Анализа стања:</w:t>
      </w:r>
    </w:p>
    <w:p w14:paraId="269CF2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Циљ: Редовно пратити конкурсе који се објављују и пријављивати се на њих у циљу подизања квалитета рада и опремљености школе</w:t>
      </w:r>
    </w:p>
    <w:p w14:paraId="0D765B2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Meре: </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22859E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064E6FB">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4120D5DC">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25348FD1">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0F524668">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7DF878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A9FED1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Претраживање објављених конкурса на Интернету</w:t>
            </w:r>
          </w:p>
        </w:tc>
        <w:tc>
          <w:tcPr>
            <w:tcW w:w="2394" w:type="dxa"/>
          </w:tcPr>
          <w:p w14:paraId="20884C1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Директор,секретар,</w:t>
            </w:r>
          </w:p>
          <w:p w14:paraId="11A61D5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Стручни сарадници</w:t>
            </w:r>
          </w:p>
        </w:tc>
        <w:tc>
          <w:tcPr>
            <w:tcW w:w="2394" w:type="dxa"/>
          </w:tcPr>
          <w:p w14:paraId="5C4B21E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w:t>
            </w:r>
          </w:p>
        </w:tc>
        <w:tc>
          <w:tcPr>
            <w:tcW w:w="2394" w:type="dxa"/>
          </w:tcPr>
          <w:p w14:paraId="7F850DD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Пријава на конкурс</w:t>
            </w:r>
          </w:p>
        </w:tc>
      </w:tr>
      <w:tr w14:paraId="0F0567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940ADC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Формирање тима за припрему и писање пројеката састављену од родитеља и наставника</w:t>
            </w:r>
          </w:p>
        </w:tc>
        <w:tc>
          <w:tcPr>
            <w:tcW w:w="2394" w:type="dxa"/>
          </w:tcPr>
          <w:p w14:paraId="0A62D0F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и наставници</w:t>
            </w:r>
          </w:p>
        </w:tc>
        <w:tc>
          <w:tcPr>
            <w:tcW w:w="2394" w:type="dxa"/>
          </w:tcPr>
          <w:p w14:paraId="08C06CE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Почетак школске године</w:t>
            </w:r>
          </w:p>
        </w:tc>
        <w:tc>
          <w:tcPr>
            <w:tcW w:w="2394" w:type="dxa"/>
          </w:tcPr>
          <w:p w14:paraId="3C1A666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Формиран тим</w:t>
            </w:r>
          </w:p>
        </w:tc>
      </w:tr>
      <w:tr w14:paraId="4AA142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F1B2EF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Проналажење партнера за развојне пројекте</w:t>
            </w:r>
          </w:p>
        </w:tc>
        <w:tc>
          <w:tcPr>
            <w:tcW w:w="2394" w:type="dxa"/>
          </w:tcPr>
          <w:p w14:paraId="556D2DF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w:t>
            </w:r>
          </w:p>
        </w:tc>
        <w:tc>
          <w:tcPr>
            <w:tcW w:w="2394" w:type="dxa"/>
          </w:tcPr>
          <w:p w14:paraId="1733A70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48E937A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Успостављање сарадње на пројекту</w:t>
            </w:r>
          </w:p>
        </w:tc>
      </w:tr>
      <w:tr w14:paraId="16B734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599A69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Укључивање удружења грађана са којима школа сарађује</w:t>
            </w:r>
          </w:p>
        </w:tc>
        <w:tc>
          <w:tcPr>
            <w:tcW w:w="2394" w:type="dxa"/>
          </w:tcPr>
          <w:p w14:paraId="013AEA5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стручни сарадници</w:t>
            </w:r>
          </w:p>
        </w:tc>
        <w:tc>
          <w:tcPr>
            <w:tcW w:w="2394" w:type="dxa"/>
          </w:tcPr>
          <w:p w14:paraId="14FC939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3A90CB9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Удружења грађања пружају подршку</w:t>
            </w:r>
          </w:p>
        </w:tc>
      </w:tr>
      <w:tr w14:paraId="6B9091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6BA077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Формирање тима родитеља за помоћ и информације о пројектима</w:t>
            </w:r>
          </w:p>
        </w:tc>
        <w:tc>
          <w:tcPr>
            <w:tcW w:w="2394" w:type="dxa"/>
          </w:tcPr>
          <w:p w14:paraId="5BBEC83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стручни сарадници</w:t>
            </w:r>
          </w:p>
        </w:tc>
        <w:tc>
          <w:tcPr>
            <w:tcW w:w="2394" w:type="dxa"/>
          </w:tcPr>
          <w:p w14:paraId="6E4FCC8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Почетак школске године</w:t>
            </w:r>
          </w:p>
        </w:tc>
        <w:tc>
          <w:tcPr>
            <w:tcW w:w="2394" w:type="dxa"/>
          </w:tcPr>
          <w:p w14:paraId="6BFC2EF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Формиран тим</w:t>
            </w:r>
          </w:p>
        </w:tc>
      </w:tr>
    </w:tbl>
    <w:p w14:paraId="6C49F2FC">
      <w:pPr>
        <w:rPr>
          <w:rFonts w:ascii="Times New Roman" w:hAnsi="Times New Roman"/>
          <w:b/>
          <w:color w:val="000000" w:themeColor="text1"/>
          <w:sz w:val="24"/>
          <w:szCs w:val="24"/>
        </w:rPr>
      </w:pPr>
    </w:p>
    <w:p w14:paraId="692D0477">
      <w:pPr>
        <w:rPr>
          <w:rFonts w:ascii="Times New Roman" w:hAnsi="Times New Roman"/>
          <w:b/>
          <w:color w:val="000000" w:themeColor="text1"/>
          <w:sz w:val="24"/>
          <w:szCs w:val="24"/>
        </w:rPr>
      </w:pPr>
      <w:r>
        <w:rPr>
          <w:rFonts w:ascii="Times New Roman" w:hAnsi="Times New Roman"/>
          <w:b/>
          <w:color w:val="000000" w:themeColor="text1"/>
          <w:sz w:val="24"/>
          <w:szCs w:val="24"/>
        </w:rPr>
        <w:t>8. План стручног усавршавања наставника, стручних сарадника, директора</w:t>
      </w:r>
    </w:p>
    <w:p w14:paraId="58DB0110">
      <w:pP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Анализа стања:</w:t>
      </w:r>
    </w:p>
    <w:p w14:paraId="1CB10DF2">
      <w:pPr>
        <w:jc w:val="both"/>
        <w:rPr>
          <w:rFonts w:ascii="Times New Roman" w:hAnsi="Times New Roman"/>
          <w:color w:val="000000" w:themeColor="text1"/>
          <w:sz w:val="24"/>
          <w:szCs w:val="24"/>
        </w:rPr>
      </w:pPr>
      <w:r>
        <w:rPr>
          <w:rFonts w:ascii="Times New Roman" w:hAnsi="Times New Roman"/>
          <w:color w:val="000000" w:themeColor="text1"/>
          <w:sz w:val="24"/>
          <w:szCs w:val="24"/>
        </w:rPr>
        <w:t>У протеклих пет година стручно усавршавање наставника, стручних сарадника и директора се одвијало по плану стручног усавршавања, а у складу са финансијским могућностима школе. Стручна већа по областима  предмета  на почетку сваке школске године предају план стручног усавршавања који се усклађује са планом стручног усавршавања који прави педагошк- психолошка служба. У складу са могућностима организују се и семинари које похађају запослени колективно. Већина запослених је у протеклом периоду у просеку сакупила око 100 сати . У колективу има одређен број приправника и  наставника који су на одређено време (замене).У школи функционише тим за стручно усавршавање који је у протеклом периоду направио електронску базу стручног усавршавања, формулар за израду личног плана стручног усавршавања, као и Документ бодовања стручног усавршавања. Због тренутне епидемиолошке ситуације и наметнутог начина организације школе и реализације наставе, претходне школске године наставници су у великој мери похађали вебинаре и националне обуке које су релизоване он лајн, а усмерене су на унапређење дигиталних компетенција и наставе усмерене ка исходима.</w:t>
      </w:r>
    </w:p>
    <w:p w14:paraId="363709C7">
      <w:pPr>
        <w:jc w:val="both"/>
        <w:rPr>
          <w:rFonts w:ascii="Times New Roman" w:hAnsi="Times New Roman"/>
          <w:color w:val="000000" w:themeColor="text1"/>
          <w:sz w:val="24"/>
          <w:szCs w:val="24"/>
        </w:rPr>
      </w:pPr>
      <w:r>
        <w:rPr>
          <w:rFonts w:ascii="Times New Roman" w:hAnsi="Times New Roman"/>
          <w:color w:val="000000" w:themeColor="text1"/>
          <w:sz w:val="24"/>
          <w:szCs w:val="24"/>
        </w:rPr>
        <w:t>Кључне области у којима се већина запослених усавршавала су:</w:t>
      </w:r>
    </w:p>
    <w:p w14:paraId="79774B31">
      <w:pPr>
        <w:pStyle w:val="16"/>
        <w:rPr>
          <w:rFonts w:ascii="Times New Roman" w:hAnsi="Times New Roman" w:cs="Times New Roman"/>
          <w:color w:val="000000" w:themeColor="text1"/>
          <w:sz w:val="24"/>
          <w:szCs w:val="24"/>
          <w:lang w:val="sr-Cyrl-CS"/>
        </w:rPr>
      </w:pPr>
      <w:r>
        <w:rPr>
          <w:rFonts w:ascii="Calibri" w:hAnsi="Calibri" w:cs="Calibri"/>
          <w:color w:val="000000" w:themeColor="text1"/>
          <w:lang w:val="sr-Cyrl-CS"/>
        </w:rPr>
        <w:t xml:space="preserve">• </w:t>
      </w:r>
      <w:r>
        <w:rPr>
          <w:rFonts w:ascii="Times New Roman" w:hAnsi="Times New Roman" w:cs="Times New Roman"/>
          <w:color w:val="000000" w:themeColor="text1"/>
          <w:sz w:val="24"/>
          <w:szCs w:val="24"/>
          <w:lang w:val="sr-Cyrl-CS"/>
        </w:rPr>
        <w:t>Тимски рад и сарадња наставника у функцији осигурања квалитета рада установе</w:t>
      </w:r>
    </w:p>
    <w:p w14:paraId="2F9A2292">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lang w:val="sr-Cyrl-CS"/>
        </w:rPr>
        <w:t>• Могућности за унапређивање сарадње и тимског рада у установи</w:t>
      </w:r>
    </w:p>
    <w:p w14:paraId="6F6313DB">
      <w:pPr>
        <w:pStyle w:val="16"/>
        <w:rPr>
          <w:rFonts w:ascii="Times New Roman" w:hAnsi="Times New Roman" w:cs="Times New Roman"/>
          <w:color w:val="000000" w:themeColor="text1"/>
          <w:sz w:val="24"/>
          <w:szCs w:val="24"/>
        </w:rPr>
      </w:pPr>
      <w:r>
        <w:rPr>
          <w:rFonts w:ascii="Calibri" w:hAnsi="Calibri" w:cs="Calibri"/>
          <w:color w:val="000000" w:themeColor="text1"/>
        </w:rPr>
        <w:t>•</w:t>
      </w:r>
      <w:r>
        <w:rPr>
          <w:rFonts w:ascii="Times New Roman" w:hAnsi="Times New Roman" w:cs="Times New Roman"/>
          <w:color w:val="000000" w:themeColor="text1"/>
          <w:sz w:val="24"/>
          <w:szCs w:val="24"/>
        </w:rPr>
        <w:t>Blog, twiter и facebook у настави</w:t>
      </w:r>
    </w:p>
    <w:p w14:paraId="7628E010">
      <w:pPr>
        <w:pStyle w:val="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•Примена индивидуалних образовних планова у настави</w:t>
      </w:r>
    </w:p>
    <w:p w14:paraId="34CE5573">
      <w:pPr>
        <w:pStyle w:val="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•НТЦ систем учења </w:t>
      </w:r>
    </w:p>
    <w:p w14:paraId="08AE34D9">
      <w:pPr>
        <w:pStyle w:val="16"/>
        <w:rPr>
          <w:rFonts w:ascii="Times New Roman" w:hAnsi="Times New Roman" w:cs="Times New Roman"/>
          <w:color w:val="000000" w:themeColor="text1"/>
          <w:sz w:val="24"/>
          <w:szCs w:val="24"/>
          <w:lang w:val="sr-Cyrl-CS"/>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sr-Cyrl-CS"/>
        </w:rPr>
        <w:t>Мултимедијални садржаји у функцији образовања</w:t>
      </w:r>
    </w:p>
    <w:p w14:paraId="477D5A4E">
      <w:pPr>
        <w:pStyle w:val="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•Специјализовани семинари из области предмета</w:t>
      </w:r>
    </w:p>
    <w:p w14:paraId="3E7958E8">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 Meре: </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1F58AC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9" w:hRule="atLeast"/>
        </w:trPr>
        <w:tc>
          <w:tcPr>
            <w:tcW w:w="2394" w:type="dxa"/>
          </w:tcPr>
          <w:p w14:paraId="0C36CFDC">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19F31278">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112BFAF9">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4DAC1C0D">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3DC71A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3906F5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Стручна већа наставника по области предмета планирају семинаре на основу потреба школе </w:t>
            </w:r>
          </w:p>
        </w:tc>
        <w:tc>
          <w:tcPr>
            <w:tcW w:w="2394" w:type="dxa"/>
          </w:tcPr>
          <w:p w14:paraId="4831A99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Руководиоци стручних већа</w:t>
            </w:r>
          </w:p>
        </w:tc>
        <w:tc>
          <w:tcPr>
            <w:tcW w:w="2394" w:type="dxa"/>
          </w:tcPr>
          <w:p w14:paraId="6F16E26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Почетак школске године</w:t>
            </w:r>
          </w:p>
        </w:tc>
        <w:tc>
          <w:tcPr>
            <w:tcW w:w="2394" w:type="dxa"/>
          </w:tcPr>
          <w:p w14:paraId="7096830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Израда јединственог плана стручног усавршавања на нивоу школе</w:t>
            </w:r>
          </w:p>
        </w:tc>
      </w:tr>
      <w:tr w14:paraId="695E7C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8122B3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Стечена знања и вештине на семинарима примењивати у свакодневном раду</w:t>
            </w:r>
          </w:p>
        </w:tc>
        <w:tc>
          <w:tcPr>
            <w:tcW w:w="2394" w:type="dxa"/>
          </w:tcPr>
          <w:p w14:paraId="782B916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Полазници семинара</w:t>
            </w:r>
          </w:p>
        </w:tc>
        <w:tc>
          <w:tcPr>
            <w:tcW w:w="2394" w:type="dxa"/>
          </w:tcPr>
          <w:p w14:paraId="39913A7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w:t>
            </w:r>
          </w:p>
        </w:tc>
        <w:tc>
          <w:tcPr>
            <w:tcW w:w="2394" w:type="dxa"/>
          </w:tcPr>
          <w:p w14:paraId="5BE4EDB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Унапређивање образовно васпитног рада имплементацијом садржаја са семинара</w:t>
            </w:r>
          </w:p>
        </w:tc>
      </w:tr>
      <w:tr w14:paraId="148DF8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B8862B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Стечена искуства са семинара</w:t>
            </w:r>
          </w:p>
          <w:p w14:paraId="408EFAF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пренети стручним већима</w:t>
            </w:r>
          </w:p>
        </w:tc>
        <w:tc>
          <w:tcPr>
            <w:tcW w:w="2394" w:type="dxa"/>
          </w:tcPr>
          <w:p w14:paraId="63A098D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Полазници семинара</w:t>
            </w:r>
          </w:p>
        </w:tc>
        <w:tc>
          <w:tcPr>
            <w:tcW w:w="2394" w:type="dxa"/>
          </w:tcPr>
          <w:p w14:paraId="503AC34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w:t>
            </w:r>
          </w:p>
        </w:tc>
        <w:tc>
          <w:tcPr>
            <w:tcW w:w="2394" w:type="dxa"/>
          </w:tcPr>
          <w:p w14:paraId="4783301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Предавања на седницима Наставничког већа и Стручних већа</w:t>
            </w:r>
          </w:p>
        </w:tc>
      </w:tr>
      <w:tr w14:paraId="1E1CED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6981B9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Разрадити систем стручног усавршавања унутар установе</w:t>
            </w:r>
          </w:p>
        </w:tc>
        <w:tc>
          <w:tcPr>
            <w:tcW w:w="2394" w:type="dxa"/>
          </w:tcPr>
          <w:p w14:paraId="6C6AB7F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Тим за стручно усавршавање </w:t>
            </w:r>
          </w:p>
        </w:tc>
        <w:tc>
          <w:tcPr>
            <w:tcW w:w="2394" w:type="dxa"/>
          </w:tcPr>
          <w:p w14:paraId="4CA6C43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01D4107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Јасно дефинисана процедура извођења активности које се вреднују као стручно усавршавање унутар установе</w:t>
            </w:r>
          </w:p>
        </w:tc>
      </w:tr>
    </w:tbl>
    <w:p w14:paraId="3324B6F3">
      <w:pPr>
        <w:pStyle w:val="15"/>
        <w:numPr>
          <w:ilvl w:val="0"/>
          <w:numId w:val="3"/>
        </w:numPr>
        <w:rPr>
          <w:rFonts w:ascii="Times New Roman" w:hAnsi="Times New Roman"/>
          <w:b/>
          <w:color w:val="000000" w:themeColor="text1"/>
          <w:sz w:val="24"/>
          <w:szCs w:val="24"/>
        </w:rPr>
      </w:pPr>
      <w:r>
        <w:rPr>
          <w:rFonts w:ascii="Times New Roman" w:hAnsi="Times New Roman"/>
          <w:b/>
          <w:color w:val="000000" w:themeColor="text1"/>
          <w:sz w:val="24"/>
          <w:szCs w:val="24"/>
        </w:rPr>
        <w:t xml:space="preserve">Мере за увођење иновативних метода наставе, учења и оцењивања ученика </w:t>
      </w:r>
      <w:r>
        <w:rPr>
          <w:rFonts w:ascii="Times New Roman" w:hAnsi="Times New Roman"/>
          <w:b/>
          <w:color w:val="000000" w:themeColor="text1"/>
          <w:u w:val="single"/>
        </w:rPr>
        <w:t>Анализа стања :</w:t>
      </w:r>
    </w:p>
    <w:p w14:paraId="6114250A">
      <w:pPr>
        <w:rPr>
          <w:rFonts w:ascii="Times New Roman" w:hAnsi="Times New Roman"/>
          <w:b/>
          <w:color w:val="000000" w:themeColor="text1"/>
          <w:u w:val="single"/>
        </w:rPr>
      </w:pPr>
      <w:r>
        <w:rPr>
          <w:rFonts w:ascii="Times New Roman" w:hAnsi="Times New Roman"/>
          <w:b/>
          <w:color w:val="000000" w:themeColor="text1"/>
          <w:u w:val="single"/>
        </w:rPr>
        <w:t>Мере:</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5464CD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9" w:hRule="atLeast"/>
        </w:trPr>
        <w:tc>
          <w:tcPr>
            <w:tcW w:w="2394" w:type="dxa"/>
          </w:tcPr>
          <w:p w14:paraId="2970B1AF">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3F7AD525">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326F5722">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1F6DBEB5">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155C0D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023E8F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Одржавање огледних/угледних часова по плану огледних/угледних часва</w:t>
            </w:r>
          </w:p>
        </w:tc>
        <w:tc>
          <w:tcPr>
            <w:tcW w:w="2394" w:type="dxa"/>
          </w:tcPr>
          <w:p w14:paraId="3E30E1A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0827A6C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Континуирано </w:t>
            </w:r>
          </w:p>
          <w:p w14:paraId="240D925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по плану )</w:t>
            </w:r>
          </w:p>
        </w:tc>
        <w:tc>
          <w:tcPr>
            <w:tcW w:w="2394" w:type="dxa"/>
          </w:tcPr>
          <w:p w14:paraId="7D35E30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Огледни/угледни часови реализовани по плану</w:t>
            </w:r>
          </w:p>
        </w:tc>
      </w:tr>
      <w:tr w14:paraId="3604A4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1283E8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Одржавање јавних часова за све заинтересоване у школи и ван ње уз јавно оглашавање на сајту школе</w:t>
            </w:r>
          </w:p>
        </w:tc>
        <w:tc>
          <w:tcPr>
            <w:tcW w:w="2394" w:type="dxa"/>
          </w:tcPr>
          <w:p w14:paraId="027D847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w:t>
            </w:r>
          </w:p>
        </w:tc>
        <w:tc>
          <w:tcPr>
            <w:tcW w:w="2394" w:type="dxa"/>
          </w:tcPr>
          <w:p w14:paraId="710F98B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 плану</w:t>
            </w:r>
          </w:p>
        </w:tc>
        <w:tc>
          <w:tcPr>
            <w:tcW w:w="2394" w:type="dxa"/>
          </w:tcPr>
          <w:p w14:paraId="5B9B067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Транспарентност и доступност информацијама свим заинтересованима о извођењу јавних часова</w:t>
            </w:r>
          </w:p>
        </w:tc>
      </w:tr>
      <w:tr w14:paraId="1250AB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6ABF3F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Евиденција о извођењу огледних/угледних часова биће саставни део извештаја о раду школе</w:t>
            </w:r>
          </w:p>
        </w:tc>
        <w:tc>
          <w:tcPr>
            <w:tcW w:w="2394" w:type="dxa"/>
          </w:tcPr>
          <w:p w14:paraId="10B1742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Предметни наставници, педагог </w:t>
            </w:r>
          </w:p>
        </w:tc>
        <w:tc>
          <w:tcPr>
            <w:tcW w:w="2394" w:type="dxa"/>
          </w:tcPr>
          <w:p w14:paraId="148944F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Крај школске године</w:t>
            </w:r>
          </w:p>
        </w:tc>
        <w:tc>
          <w:tcPr>
            <w:tcW w:w="2394" w:type="dxa"/>
          </w:tcPr>
          <w:p w14:paraId="6130192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Извештај о извођењу огледних / угледних часова</w:t>
            </w:r>
          </w:p>
        </w:tc>
      </w:tr>
      <w:tr w14:paraId="375846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EF73DD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План огледних/угледних часова биће саставни део Годишњег плана рада школе</w:t>
            </w:r>
          </w:p>
        </w:tc>
        <w:tc>
          <w:tcPr>
            <w:tcW w:w="2394" w:type="dxa"/>
          </w:tcPr>
          <w:p w14:paraId="1F2DCE3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Предметни наставници, педагог</w:t>
            </w:r>
          </w:p>
        </w:tc>
        <w:tc>
          <w:tcPr>
            <w:tcW w:w="2394" w:type="dxa"/>
          </w:tcPr>
          <w:p w14:paraId="129DF88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Почетак школске године</w:t>
            </w:r>
          </w:p>
        </w:tc>
        <w:tc>
          <w:tcPr>
            <w:tcW w:w="2394" w:type="dxa"/>
          </w:tcPr>
          <w:p w14:paraId="09CC49F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План огледних / угледних часова је део Годишњег плана рада школе</w:t>
            </w:r>
          </w:p>
        </w:tc>
      </w:tr>
      <w:tr w14:paraId="4B5FC2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35E2D7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Имплементација НТЦ система учења у школски програм</w:t>
            </w:r>
          </w:p>
        </w:tc>
        <w:tc>
          <w:tcPr>
            <w:tcW w:w="2394" w:type="dxa"/>
          </w:tcPr>
          <w:p w14:paraId="7B1B774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израду школског програма</w:t>
            </w:r>
          </w:p>
        </w:tc>
        <w:tc>
          <w:tcPr>
            <w:tcW w:w="2394" w:type="dxa"/>
          </w:tcPr>
          <w:p w14:paraId="349F854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Почетак школске године</w:t>
            </w:r>
          </w:p>
        </w:tc>
        <w:tc>
          <w:tcPr>
            <w:tcW w:w="2394" w:type="dxa"/>
          </w:tcPr>
          <w:p w14:paraId="20DAE6C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НТЦ систем учења је имплементиран у школски програм</w:t>
            </w:r>
          </w:p>
        </w:tc>
      </w:tr>
      <w:tr w14:paraId="7EFCA7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5FFBCC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Укључивање родитеља у огледне часове</w:t>
            </w:r>
          </w:p>
        </w:tc>
        <w:tc>
          <w:tcPr>
            <w:tcW w:w="2394" w:type="dxa"/>
          </w:tcPr>
          <w:p w14:paraId="16B9E8F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Предетни наставници</w:t>
            </w:r>
          </w:p>
        </w:tc>
        <w:tc>
          <w:tcPr>
            <w:tcW w:w="2394" w:type="dxa"/>
          </w:tcPr>
          <w:p w14:paraId="1CA0380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Континуирано</w:t>
            </w:r>
          </w:p>
        </w:tc>
        <w:tc>
          <w:tcPr>
            <w:tcW w:w="2394" w:type="dxa"/>
          </w:tcPr>
          <w:p w14:paraId="5C1388C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сарадници или посматрачи огледних часова</w:t>
            </w:r>
          </w:p>
        </w:tc>
      </w:tr>
      <w:tr w14:paraId="27C60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22D824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Унапређење наставе коришћењем платформи за образовање</w:t>
            </w:r>
          </w:p>
        </w:tc>
        <w:tc>
          <w:tcPr>
            <w:tcW w:w="2394" w:type="dxa"/>
          </w:tcPr>
          <w:p w14:paraId="2F35825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 наставници</w:t>
            </w:r>
          </w:p>
        </w:tc>
        <w:tc>
          <w:tcPr>
            <w:tcW w:w="2394" w:type="dxa"/>
          </w:tcPr>
          <w:p w14:paraId="6EF7902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Септембар 2020.</w:t>
            </w:r>
          </w:p>
        </w:tc>
        <w:tc>
          <w:tcPr>
            <w:tcW w:w="2394" w:type="dxa"/>
          </w:tcPr>
          <w:p w14:paraId="269F06B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Google учионица у употреби </w:t>
            </w:r>
          </w:p>
        </w:tc>
      </w:tr>
    </w:tbl>
    <w:p w14:paraId="2AE8827A">
      <w:pPr>
        <w:rPr>
          <w:rFonts w:ascii="Times New Roman" w:hAnsi="Times New Roman"/>
          <w:b/>
          <w:color w:val="000000" w:themeColor="text1"/>
          <w:lang w:val="sr-Cyrl-CS"/>
        </w:rPr>
      </w:pPr>
    </w:p>
    <w:p w14:paraId="5F15A9BA">
      <w:pPr>
        <w:rPr>
          <w:rFonts w:ascii="Times New Roman" w:hAnsi="Times New Roman"/>
          <w:b/>
          <w:color w:val="000000" w:themeColor="text1"/>
        </w:rPr>
      </w:pPr>
      <w:r>
        <w:rPr>
          <w:rFonts w:ascii="Times New Roman" w:hAnsi="Times New Roman"/>
          <w:b/>
          <w:color w:val="000000" w:themeColor="text1"/>
        </w:rPr>
        <w:t>10. План напредовања и стицања звања наставника и стучних сарадника</w:t>
      </w:r>
    </w:p>
    <w:p w14:paraId="051F2A0A">
      <w:pPr>
        <w:rPr>
          <w:rFonts w:ascii="Times New Roman" w:hAnsi="Times New Roman"/>
          <w:b/>
          <w:color w:val="000000" w:themeColor="text1"/>
          <w:u w:val="single"/>
        </w:rPr>
      </w:pPr>
      <w:r>
        <w:rPr>
          <w:rFonts w:ascii="Times New Roman" w:hAnsi="Times New Roman"/>
          <w:b/>
          <w:color w:val="000000" w:themeColor="text1"/>
          <w:u w:val="single"/>
        </w:rPr>
        <w:t>Анализа стања :</w:t>
      </w:r>
    </w:p>
    <w:p w14:paraId="24356BE3">
      <w:pPr>
        <w:rPr>
          <w:rFonts w:ascii="Times New Roman" w:hAnsi="Times New Roman"/>
          <w:b/>
          <w:color w:val="000000" w:themeColor="text1"/>
          <w:u w:val="single"/>
        </w:rPr>
      </w:pPr>
      <w:r>
        <w:rPr>
          <w:rFonts w:ascii="Times New Roman" w:hAnsi="Times New Roman"/>
          <w:b/>
          <w:color w:val="000000" w:themeColor="text1"/>
          <w:u w:val="single"/>
        </w:rPr>
        <w:t>Мере :</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4832DE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9" w:hRule="atLeast"/>
        </w:trPr>
        <w:tc>
          <w:tcPr>
            <w:tcW w:w="2394" w:type="dxa"/>
          </w:tcPr>
          <w:p w14:paraId="6D0E0742">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538EB0BC">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61677BD6">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03F2981F">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219606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F1E287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Сагледати број сати као и преостале услове за стицање звања</w:t>
            </w:r>
          </w:p>
        </w:tc>
        <w:tc>
          <w:tcPr>
            <w:tcW w:w="2394" w:type="dxa"/>
          </w:tcPr>
          <w:p w14:paraId="55229E7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стручно усавршавање</w:t>
            </w:r>
          </w:p>
        </w:tc>
        <w:tc>
          <w:tcPr>
            <w:tcW w:w="2394" w:type="dxa"/>
          </w:tcPr>
          <w:p w14:paraId="099EDDA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Једном у три месеца</w:t>
            </w:r>
          </w:p>
        </w:tc>
        <w:tc>
          <w:tcPr>
            <w:tcW w:w="2394" w:type="dxa"/>
          </w:tcPr>
          <w:p w14:paraId="12CC8E9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Идентификовани наставници и стручни сарадници који имају услов за улазак у процедуру стицања звања</w:t>
            </w:r>
          </w:p>
        </w:tc>
      </w:tr>
    </w:tbl>
    <w:p w14:paraId="5FF5A36E">
      <w:pPr>
        <w:rPr>
          <w:rFonts w:ascii="Times New Roman" w:hAnsi="Times New Roman"/>
          <w:b/>
          <w:color w:val="000000" w:themeColor="text1"/>
        </w:rPr>
      </w:pPr>
    </w:p>
    <w:p w14:paraId="785D3F29">
      <w:pPr>
        <w:rPr>
          <w:rFonts w:ascii="Times New Roman" w:hAnsi="Times New Roman"/>
          <w:b/>
          <w:color w:val="000000" w:themeColor="text1"/>
        </w:rPr>
      </w:pPr>
      <w:r>
        <w:rPr>
          <w:rFonts w:ascii="Times New Roman" w:hAnsi="Times New Roman"/>
          <w:b/>
          <w:color w:val="000000" w:themeColor="text1"/>
        </w:rPr>
        <w:t>11. План укључивања родитеља, односно старатеља у рад школе</w:t>
      </w:r>
    </w:p>
    <w:p w14:paraId="300937F0">
      <w:pPr>
        <w:rPr>
          <w:rFonts w:ascii="Times New Roman" w:hAnsi="Times New Roman"/>
          <w:b/>
          <w:color w:val="000000" w:themeColor="text1"/>
          <w:u w:val="single"/>
        </w:rPr>
      </w:pPr>
      <w:r>
        <w:rPr>
          <w:rFonts w:ascii="Times New Roman" w:hAnsi="Times New Roman"/>
          <w:b/>
          <w:color w:val="000000" w:themeColor="text1"/>
          <w:u w:val="single"/>
        </w:rPr>
        <w:t>Анализа стања :</w:t>
      </w:r>
    </w:p>
    <w:p w14:paraId="111B3DE6">
      <w:pPr>
        <w:jc w:val="both"/>
        <w:rPr>
          <w:rFonts w:ascii="Times New Roman" w:hAnsi="Times New Roman"/>
          <w:color w:val="000000" w:themeColor="text1"/>
        </w:rPr>
      </w:pPr>
      <w:r>
        <w:rPr>
          <w:rFonts w:ascii="Times New Roman" w:hAnsi="Times New Roman"/>
          <w:color w:val="000000" w:themeColor="text1"/>
        </w:rPr>
        <w:t>Родитељи су укључени у рад и живот школе углавном кроз помоћ у организацији акција, манифестација и посета.Савет родитеља је саветодавни орган који у школи функционише и који је критички анализирао свој рад и предложио мере и за унапређивање, што је добра основа да то саветодавно тело квалитетније остварује своју функцију. Родитељи имају свој рачун у школи (родитељски динар), родитељи учествују у избору извођача екскурзија, избору понуде за ручак и ужину ученика, у организацији испраћаја ученика осмог разреда...Школа и породица треба да имају партнерски однос пун разумевања, поштовања и поверења.</w:t>
      </w:r>
    </w:p>
    <w:p w14:paraId="4624CDD7">
      <w:pPr>
        <w:pStyle w:val="16"/>
        <w:jc w:val="both"/>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Школа ће неговати следеће облике сарадње: родитељске састанке и састанке савета родитеља, индивидуалне пријеме и информативне разговоре са родитељима, саветовање, консултације, едукације, укључивање у активности професионалне ориентације, укључивање око безбедносних, организационих и финансијских питања, укључивање у културна дешавања која организује школа и међународне пројекте, анкетирање.</w:t>
      </w:r>
    </w:p>
    <w:p w14:paraId="2DF89176">
      <w:pPr>
        <w:pStyle w:val="16"/>
        <w:jc w:val="both"/>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Програм сарадње предвиђа и  ОТВОРЕН ДАН ШКОЛЕ, када ће родитељи моћи једном месечно да присуствују образовно – васпитном раду.</w:t>
      </w:r>
    </w:p>
    <w:p w14:paraId="5F1839A6">
      <w:pPr>
        <w:pStyle w:val="16"/>
        <w:jc w:val="both"/>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На крају полугодишта и крају године, родитељи ће бити анкетирани у погледу њиховог задовољства програмом сарадње. Истовремено имаће прилику да дају предлоге и сугестије за наредно полугодиште.</w:t>
      </w:r>
    </w:p>
    <w:p w14:paraId="6F3E3A7D">
      <w:pPr>
        <w:pStyle w:val="16"/>
        <w:jc w:val="both"/>
        <w:rPr>
          <w:rFonts w:ascii="Times New Roman" w:hAnsi="Times New Roman"/>
          <w:b/>
          <w:color w:val="000000" w:themeColor="text1"/>
          <w:u w:val="single"/>
          <w:lang w:val="sr-Cyrl-CS"/>
        </w:rPr>
      </w:pPr>
      <w:r>
        <w:rPr>
          <w:rFonts w:ascii="Times New Roman" w:hAnsi="Times New Roman"/>
          <w:b/>
          <w:color w:val="000000" w:themeColor="text1"/>
          <w:u w:val="single"/>
        </w:rPr>
        <w:t>Мере :</w:t>
      </w:r>
    </w:p>
    <w:p w14:paraId="6E0A9123">
      <w:pPr>
        <w:pStyle w:val="16"/>
        <w:jc w:val="both"/>
        <w:rPr>
          <w:rFonts w:ascii="Times New Roman" w:hAnsi="Times New Roman" w:cs="Times New Roman"/>
          <w:color w:val="000000" w:themeColor="text1"/>
          <w:lang w:val="sr-Cyrl-CS"/>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6FE908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9" w:hRule="atLeast"/>
        </w:trPr>
        <w:tc>
          <w:tcPr>
            <w:tcW w:w="2394" w:type="dxa"/>
          </w:tcPr>
          <w:p w14:paraId="21946BCB">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26541383">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21579B89">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417ECD14">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258CDA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65D1F3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sr-Cyrl-CS"/>
              </w:rPr>
              <w:t>Приредба за ђаке прваке поводом почетка школске године</w:t>
            </w:r>
          </w:p>
        </w:tc>
        <w:tc>
          <w:tcPr>
            <w:tcW w:w="2394" w:type="dxa"/>
          </w:tcPr>
          <w:p w14:paraId="7A3229AB">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и учитељи четвртог разреда, директор,педагошко-психолошка служба , родитељи, ученици првог разреда и њихови родитељи</w:t>
            </w:r>
          </w:p>
        </w:tc>
        <w:tc>
          <w:tcPr>
            <w:tcW w:w="2394" w:type="dxa"/>
          </w:tcPr>
          <w:p w14:paraId="52F5ED24">
            <w:pPr>
              <w:pStyle w:val="16"/>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1.септембар</w:t>
            </w:r>
          </w:p>
        </w:tc>
        <w:tc>
          <w:tcPr>
            <w:tcW w:w="2394" w:type="dxa"/>
          </w:tcPr>
          <w:p w14:paraId="5AE788A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Свечани пријем првака</w:t>
            </w:r>
          </w:p>
        </w:tc>
      </w:tr>
      <w:tr w14:paraId="0F1938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228FE35">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Школска слава - приредба</w:t>
            </w:r>
          </w:p>
        </w:tc>
        <w:tc>
          <w:tcPr>
            <w:tcW w:w="2394" w:type="dxa"/>
          </w:tcPr>
          <w:p w14:paraId="12F1BDD1">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 наставници, родитељи</w:t>
            </w:r>
          </w:p>
        </w:tc>
        <w:tc>
          <w:tcPr>
            <w:tcW w:w="2394" w:type="dxa"/>
          </w:tcPr>
          <w:p w14:paraId="50583A30">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27. јануар </w:t>
            </w:r>
          </w:p>
        </w:tc>
        <w:tc>
          <w:tcPr>
            <w:tcW w:w="2394" w:type="dxa"/>
          </w:tcPr>
          <w:p w14:paraId="0C4973C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Обележена школска слава</w:t>
            </w:r>
          </w:p>
        </w:tc>
      </w:tr>
      <w:tr w14:paraId="645810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99C9B2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Приредба „Мами за осми март“</w:t>
            </w:r>
          </w:p>
        </w:tc>
        <w:tc>
          <w:tcPr>
            <w:tcW w:w="2394" w:type="dxa"/>
          </w:tcPr>
          <w:p w14:paraId="2887096B">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од првог до четвртог разреда, учитељи, родитељи</w:t>
            </w:r>
          </w:p>
        </w:tc>
        <w:tc>
          <w:tcPr>
            <w:tcW w:w="2394" w:type="dxa"/>
          </w:tcPr>
          <w:p w14:paraId="706ECDC1">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8.март</w:t>
            </w:r>
          </w:p>
          <w:p w14:paraId="40E8699D">
            <w:pPr>
              <w:spacing w:after="0" w:line="240" w:lineRule="auto"/>
              <w:rPr>
                <w:rFonts w:ascii="Times New Roman" w:hAnsi="Times New Roman" w:cs="Times New Roman"/>
                <w:color w:val="000000" w:themeColor="text1"/>
                <w:sz w:val="20"/>
                <w:szCs w:val="20"/>
                <w:lang w:val="sr-Cyrl-CS"/>
              </w:rPr>
            </w:pPr>
          </w:p>
        </w:tc>
        <w:tc>
          <w:tcPr>
            <w:tcW w:w="2394" w:type="dxa"/>
          </w:tcPr>
          <w:p w14:paraId="1955776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Реализоване приредбе</w:t>
            </w:r>
          </w:p>
        </w:tc>
      </w:tr>
      <w:tr w14:paraId="723786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BACD73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Матурско вече</w:t>
            </w:r>
          </w:p>
        </w:tc>
        <w:tc>
          <w:tcPr>
            <w:tcW w:w="2394" w:type="dxa"/>
          </w:tcPr>
          <w:p w14:paraId="791A4E7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осмог разреда, одељењске старешине, директор, родитељи, наставници, културни центар</w:t>
            </w:r>
          </w:p>
        </w:tc>
        <w:tc>
          <w:tcPr>
            <w:tcW w:w="2394" w:type="dxa"/>
          </w:tcPr>
          <w:p w14:paraId="3EF9C39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јун</w:t>
            </w:r>
          </w:p>
          <w:p w14:paraId="2FDDA076">
            <w:pPr>
              <w:spacing w:after="0" w:line="240" w:lineRule="auto"/>
              <w:rPr>
                <w:rFonts w:ascii="Times New Roman" w:hAnsi="Times New Roman" w:cs="Times New Roman"/>
                <w:color w:val="000000" w:themeColor="text1"/>
                <w:sz w:val="20"/>
                <w:szCs w:val="20"/>
                <w:lang w:val="sr-Cyrl-CS"/>
              </w:rPr>
            </w:pPr>
          </w:p>
        </w:tc>
        <w:tc>
          <w:tcPr>
            <w:tcW w:w="2394" w:type="dxa"/>
          </w:tcPr>
          <w:p w14:paraId="589E74D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Реализовано матурско вече</w:t>
            </w:r>
          </w:p>
        </w:tc>
      </w:tr>
      <w:tr w14:paraId="7F92EA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36C141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Приредба поводом завршетка школске године</w:t>
            </w:r>
          </w:p>
        </w:tc>
        <w:tc>
          <w:tcPr>
            <w:tcW w:w="2394" w:type="dxa"/>
          </w:tcPr>
          <w:p w14:paraId="05E45D42">
            <w:pPr>
              <w:spacing w:after="0" w:line="240" w:lineRule="auto"/>
              <w:rPr>
                <w:color w:val="000000" w:themeColor="text1"/>
                <w:lang w:val="sr-Cyrl-CS"/>
              </w:rPr>
            </w:pPr>
            <w:r>
              <w:rPr>
                <w:rFonts w:ascii="Times New Roman" w:hAnsi="Times New Roman" w:cs="Times New Roman"/>
                <w:color w:val="000000" w:themeColor="text1"/>
                <w:sz w:val="20"/>
                <w:szCs w:val="20"/>
                <w:lang w:val="sr-Cyrl-CS"/>
              </w:rPr>
              <w:t>Ученици од првог до четвртог разреда, учитељи, родитељи</w:t>
            </w:r>
          </w:p>
        </w:tc>
        <w:tc>
          <w:tcPr>
            <w:tcW w:w="2394" w:type="dxa"/>
          </w:tcPr>
          <w:p w14:paraId="46F3A113">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прва недеља јуна</w:t>
            </w:r>
          </w:p>
          <w:p w14:paraId="7FACCC16">
            <w:pPr>
              <w:spacing w:after="0" w:line="240" w:lineRule="auto"/>
              <w:rPr>
                <w:color w:val="000000" w:themeColor="text1"/>
                <w:lang w:val="sr-Cyrl-CS"/>
              </w:rPr>
            </w:pPr>
          </w:p>
        </w:tc>
        <w:tc>
          <w:tcPr>
            <w:tcW w:w="2394" w:type="dxa"/>
          </w:tcPr>
          <w:p w14:paraId="28756E4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Реализоване приредбе</w:t>
            </w:r>
          </w:p>
        </w:tc>
      </w:tr>
      <w:tr w14:paraId="37F62C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33810BA">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Отворен дан школе</w:t>
            </w:r>
          </w:p>
        </w:tc>
        <w:tc>
          <w:tcPr>
            <w:tcW w:w="2394" w:type="dxa"/>
          </w:tcPr>
          <w:p w14:paraId="1651F48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Посета родитеља часовима (родитељима ће бити омогућено да присуствују часу у одељењу свог детета)</w:t>
            </w:r>
          </w:p>
        </w:tc>
        <w:tc>
          <w:tcPr>
            <w:tcW w:w="2394" w:type="dxa"/>
          </w:tcPr>
          <w:p w14:paraId="760BF7D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Сваког четвртка када је старија смена по подне</w:t>
            </w:r>
          </w:p>
        </w:tc>
        <w:tc>
          <w:tcPr>
            <w:tcW w:w="2394" w:type="dxa"/>
          </w:tcPr>
          <w:p w14:paraId="4936D16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Транспарентна и доступна информисаност родитеља о одржавању часова</w:t>
            </w:r>
          </w:p>
        </w:tc>
      </w:tr>
      <w:tr w14:paraId="513932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27DAA4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Отворена врата школе будућим првацима – представљање школе родитељима будућих првака „ Весела субота“</w:t>
            </w:r>
          </w:p>
        </w:tc>
        <w:tc>
          <w:tcPr>
            <w:tcW w:w="2394" w:type="dxa"/>
          </w:tcPr>
          <w:p w14:paraId="062E5022">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Директор школе, педагог,психолог, родитељи, ученици и наставници</w:t>
            </w:r>
          </w:p>
        </w:tc>
        <w:tc>
          <w:tcPr>
            <w:tcW w:w="2394" w:type="dxa"/>
          </w:tcPr>
          <w:p w14:paraId="0791D9D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Октобар, април</w:t>
            </w:r>
          </w:p>
          <w:p w14:paraId="4BA33C40">
            <w:pPr>
              <w:spacing w:after="0" w:line="240" w:lineRule="auto"/>
              <w:rPr>
                <w:rFonts w:ascii="Times New Roman" w:hAnsi="Times New Roman" w:cs="Times New Roman"/>
                <w:color w:val="000000" w:themeColor="text1"/>
                <w:sz w:val="20"/>
                <w:szCs w:val="20"/>
                <w:lang w:val="sr-Cyrl-CS"/>
              </w:rPr>
            </w:pPr>
          </w:p>
        </w:tc>
        <w:tc>
          <w:tcPr>
            <w:tcW w:w="2394" w:type="dxa"/>
          </w:tcPr>
          <w:p w14:paraId="76FB456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Одржане бар две</w:t>
            </w:r>
          </w:p>
          <w:p w14:paraId="56CC3B0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 Веселе суботе“</w:t>
            </w:r>
          </w:p>
        </w:tc>
      </w:tr>
      <w:tr w14:paraId="00B21C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8928DFA">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Родитељски састанак за предшколце „ Припрема детета за полазак у школу“</w:t>
            </w:r>
          </w:p>
        </w:tc>
        <w:tc>
          <w:tcPr>
            <w:tcW w:w="2394" w:type="dxa"/>
          </w:tcPr>
          <w:p w14:paraId="15CA630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Педагошко-психолошка служба, учитељи четвртог разреда, родитељи</w:t>
            </w:r>
          </w:p>
        </w:tc>
        <w:tc>
          <w:tcPr>
            <w:tcW w:w="2394" w:type="dxa"/>
          </w:tcPr>
          <w:p w14:paraId="4985E18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Октобар, новембар,</w:t>
            </w:r>
          </w:p>
          <w:p w14:paraId="7C6810E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децембар</w:t>
            </w:r>
          </w:p>
        </w:tc>
        <w:tc>
          <w:tcPr>
            <w:tcW w:w="2394" w:type="dxa"/>
          </w:tcPr>
          <w:p w14:paraId="1373D58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Предвања одржана у бар 10 вртића</w:t>
            </w:r>
          </w:p>
        </w:tc>
      </w:tr>
      <w:tr w14:paraId="142530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A13881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Родитељски састанак за осми разред </w:t>
            </w:r>
          </w:p>
        </w:tc>
        <w:tc>
          <w:tcPr>
            <w:tcW w:w="2394" w:type="dxa"/>
          </w:tcPr>
          <w:p w14:paraId="3886A2F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Педагошко-психолошка служба, Одељењске старешине, директор, предметни наставници , родитељи</w:t>
            </w:r>
          </w:p>
        </w:tc>
        <w:tc>
          <w:tcPr>
            <w:tcW w:w="2394" w:type="dxa"/>
          </w:tcPr>
          <w:p w14:paraId="068DF69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Мај </w:t>
            </w:r>
          </w:p>
        </w:tc>
        <w:tc>
          <w:tcPr>
            <w:tcW w:w="2394" w:type="dxa"/>
          </w:tcPr>
          <w:p w14:paraId="3A659263">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Одржан родитељски састанак</w:t>
            </w:r>
          </w:p>
        </w:tc>
      </w:tr>
      <w:tr w14:paraId="02E2BD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D5130CF">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Сајам образовања </w:t>
            </w:r>
          </w:p>
        </w:tc>
        <w:tc>
          <w:tcPr>
            <w:tcW w:w="2394" w:type="dxa"/>
          </w:tcPr>
          <w:p w14:paraId="0CC5C04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Градска општина Земун, директор, педагошко-психолошка служба, родитељи</w:t>
            </w:r>
          </w:p>
        </w:tc>
        <w:tc>
          <w:tcPr>
            <w:tcW w:w="2394" w:type="dxa"/>
          </w:tcPr>
          <w:p w14:paraId="0E6A2D7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Мај</w:t>
            </w:r>
          </w:p>
        </w:tc>
        <w:tc>
          <w:tcPr>
            <w:tcW w:w="2394" w:type="dxa"/>
          </w:tcPr>
          <w:p w14:paraId="1D06C8D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Организован Сајам образовања</w:t>
            </w:r>
          </w:p>
        </w:tc>
      </w:tr>
      <w:tr w14:paraId="32A852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DA24B8F">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Родитељски састанци</w:t>
            </w:r>
          </w:p>
        </w:tc>
        <w:tc>
          <w:tcPr>
            <w:tcW w:w="2394" w:type="dxa"/>
          </w:tcPr>
          <w:p w14:paraId="680CE3E1">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Одељенске старешине, родитељи</w:t>
            </w:r>
          </w:p>
        </w:tc>
        <w:tc>
          <w:tcPr>
            <w:tcW w:w="2394" w:type="dxa"/>
          </w:tcPr>
          <w:p w14:paraId="0723A73B">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континуирано током године</w:t>
            </w:r>
          </w:p>
        </w:tc>
        <w:tc>
          <w:tcPr>
            <w:tcW w:w="2394" w:type="dxa"/>
          </w:tcPr>
          <w:p w14:paraId="3E5BB3F8">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Родитељски састанци се редовно одржавају</w:t>
            </w:r>
          </w:p>
        </w:tc>
      </w:tr>
      <w:tr w14:paraId="49F9A4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4A5E6C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Информативни разговори</w:t>
            </w:r>
          </w:p>
        </w:tc>
        <w:tc>
          <w:tcPr>
            <w:tcW w:w="2394" w:type="dxa"/>
          </w:tcPr>
          <w:p w14:paraId="4818206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Одељењске старешине, родитељи</w:t>
            </w:r>
          </w:p>
        </w:tc>
        <w:tc>
          <w:tcPr>
            <w:tcW w:w="2394" w:type="dxa"/>
          </w:tcPr>
          <w:p w14:paraId="5E93749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једном недељно током целе године </w:t>
            </w:r>
          </w:p>
        </w:tc>
        <w:tc>
          <w:tcPr>
            <w:tcW w:w="2394" w:type="dxa"/>
          </w:tcPr>
          <w:p w14:paraId="0A5718D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sr-Cyrl-CS"/>
              </w:rPr>
              <w:t>Информативни разговори</w:t>
            </w:r>
            <w:r>
              <w:rPr>
                <w:rFonts w:ascii="Times New Roman" w:hAnsi="Times New Roman" w:cs="Times New Roman"/>
                <w:color w:val="000000" w:themeColor="text1"/>
                <w:sz w:val="20"/>
                <w:szCs w:val="20"/>
              </w:rPr>
              <w:t xml:space="preserve"> се редовно одржавају</w:t>
            </w:r>
          </w:p>
        </w:tc>
      </w:tr>
      <w:tr w14:paraId="2CD452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411B04C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Индивидуални пријеми</w:t>
            </w:r>
          </w:p>
        </w:tc>
        <w:tc>
          <w:tcPr>
            <w:tcW w:w="2394" w:type="dxa"/>
          </w:tcPr>
          <w:p w14:paraId="4D2C162C">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Одељењске старешине, родитељи, директор, педагог, психолог</w:t>
            </w:r>
          </w:p>
        </w:tc>
        <w:tc>
          <w:tcPr>
            <w:tcW w:w="2394" w:type="dxa"/>
          </w:tcPr>
          <w:p w14:paraId="32D52359">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по потреби</w:t>
            </w:r>
          </w:p>
        </w:tc>
        <w:tc>
          <w:tcPr>
            <w:tcW w:w="2394" w:type="dxa"/>
          </w:tcPr>
          <w:p w14:paraId="151DD14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sr-Cyrl-CS"/>
              </w:rPr>
              <w:t>Индивидуални пријеми</w:t>
            </w:r>
            <w:r>
              <w:rPr>
                <w:rFonts w:ascii="Times New Roman" w:hAnsi="Times New Roman" w:cs="Times New Roman"/>
                <w:color w:val="000000" w:themeColor="text1"/>
                <w:sz w:val="20"/>
                <w:szCs w:val="20"/>
              </w:rPr>
              <w:t xml:space="preserve"> се редовно одржавају</w:t>
            </w:r>
          </w:p>
        </w:tc>
      </w:tr>
      <w:tr w14:paraId="756F93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14AC669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Састанци Савета родитеља</w:t>
            </w:r>
          </w:p>
        </w:tc>
        <w:tc>
          <w:tcPr>
            <w:tcW w:w="2394" w:type="dxa"/>
          </w:tcPr>
          <w:p w14:paraId="36AC5B75">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Директор, педагошко-психолошка служба, родитељи – представници одељења</w:t>
            </w:r>
          </w:p>
        </w:tc>
        <w:tc>
          <w:tcPr>
            <w:tcW w:w="2394" w:type="dxa"/>
          </w:tcPr>
          <w:p w14:paraId="308A52C6">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континуирано</w:t>
            </w:r>
          </w:p>
          <w:p w14:paraId="4E81DDD0">
            <w:pPr>
              <w:spacing w:after="0" w:line="240" w:lineRule="auto"/>
              <w:rPr>
                <w:rFonts w:ascii="Times New Roman" w:hAnsi="Times New Roman" w:cs="Times New Roman"/>
                <w:color w:val="000000" w:themeColor="text1"/>
                <w:sz w:val="20"/>
                <w:szCs w:val="20"/>
                <w:lang w:val="sr-Cyrl-CS"/>
              </w:rPr>
            </w:pPr>
          </w:p>
        </w:tc>
        <w:tc>
          <w:tcPr>
            <w:tcW w:w="2394" w:type="dxa"/>
          </w:tcPr>
          <w:p w14:paraId="3AA574F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Савет родитеља заседа по плану</w:t>
            </w:r>
          </w:p>
        </w:tc>
      </w:tr>
      <w:tr w14:paraId="6208B9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F6B3E3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Анкетирање родитеља на крају сваког полугодишта о њиховом задовољству сарадње са породицом уз давање сугестија о даљем раду</w:t>
            </w:r>
          </w:p>
        </w:tc>
        <w:tc>
          <w:tcPr>
            <w:tcW w:w="2394" w:type="dxa"/>
          </w:tcPr>
          <w:p w14:paraId="64167EB5">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Одељењске старешине, родитељи, психолог</w:t>
            </w:r>
          </w:p>
        </w:tc>
        <w:tc>
          <w:tcPr>
            <w:tcW w:w="2394" w:type="dxa"/>
          </w:tcPr>
          <w:p w14:paraId="07A53A6F">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јануар - јун</w:t>
            </w:r>
          </w:p>
          <w:p w14:paraId="3C7E2C4E">
            <w:pPr>
              <w:spacing w:after="0" w:line="240" w:lineRule="auto"/>
              <w:rPr>
                <w:rFonts w:ascii="Times New Roman" w:hAnsi="Times New Roman" w:cs="Times New Roman"/>
                <w:color w:val="000000" w:themeColor="text1"/>
                <w:sz w:val="20"/>
                <w:szCs w:val="20"/>
                <w:lang w:val="sr-Cyrl-CS"/>
              </w:rPr>
            </w:pPr>
          </w:p>
        </w:tc>
        <w:tc>
          <w:tcPr>
            <w:tcW w:w="2394" w:type="dxa"/>
          </w:tcPr>
          <w:p w14:paraId="13F499F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анкетирани два пута годишње</w:t>
            </w:r>
          </w:p>
        </w:tc>
      </w:tr>
      <w:tr w14:paraId="196F3C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6BB7A1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Пролећни карневал</w:t>
            </w:r>
          </w:p>
        </w:tc>
        <w:tc>
          <w:tcPr>
            <w:tcW w:w="2394" w:type="dxa"/>
          </w:tcPr>
          <w:p w14:paraId="538BAE90">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и учитељи од првог до четвртог разреда, родитељи</w:t>
            </w:r>
          </w:p>
        </w:tc>
        <w:tc>
          <w:tcPr>
            <w:tcW w:w="2394" w:type="dxa"/>
          </w:tcPr>
          <w:p w14:paraId="71AAE307">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март </w:t>
            </w:r>
          </w:p>
        </w:tc>
        <w:tc>
          <w:tcPr>
            <w:tcW w:w="2394" w:type="dxa"/>
          </w:tcPr>
          <w:p w14:paraId="6752BBF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Одржан Пролећни карневал</w:t>
            </w:r>
          </w:p>
        </w:tc>
      </w:tr>
      <w:tr w14:paraId="6EB9AD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3E543D83">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Анкетирање родитеља – социјални статус</w:t>
            </w:r>
          </w:p>
        </w:tc>
        <w:tc>
          <w:tcPr>
            <w:tcW w:w="2394" w:type="dxa"/>
          </w:tcPr>
          <w:p w14:paraId="4923F9DF">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Одељењске старешине, родитељи</w:t>
            </w:r>
          </w:p>
        </w:tc>
        <w:tc>
          <w:tcPr>
            <w:tcW w:w="2394" w:type="dxa"/>
          </w:tcPr>
          <w:p w14:paraId="016352AF">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прва недеља септембра септембра </w:t>
            </w:r>
          </w:p>
        </w:tc>
        <w:tc>
          <w:tcPr>
            <w:tcW w:w="2394" w:type="dxa"/>
          </w:tcPr>
          <w:p w14:paraId="5E583AC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анкетирани</w:t>
            </w:r>
          </w:p>
        </w:tc>
      </w:tr>
      <w:tr w14:paraId="710049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304F612">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Акције солидарности</w:t>
            </w:r>
          </w:p>
        </w:tc>
        <w:tc>
          <w:tcPr>
            <w:tcW w:w="2394" w:type="dxa"/>
          </w:tcPr>
          <w:p w14:paraId="1EA0C9FD">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Ученици, родитељи, одељењске старешине</w:t>
            </w:r>
          </w:p>
        </w:tc>
        <w:tc>
          <w:tcPr>
            <w:tcW w:w="2394" w:type="dxa"/>
          </w:tcPr>
          <w:p w14:paraId="2AA28803">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током године </w:t>
            </w:r>
          </w:p>
        </w:tc>
        <w:tc>
          <w:tcPr>
            <w:tcW w:w="2394" w:type="dxa"/>
          </w:tcPr>
          <w:p w14:paraId="28FB640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Школа организује акције солидарности</w:t>
            </w:r>
          </w:p>
        </w:tc>
      </w:tr>
      <w:tr w14:paraId="6BD4A8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2394" w:type="dxa"/>
          </w:tcPr>
          <w:p w14:paraId="30313DDA">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Систематски прегледи</w:t>
            </w:r>
          </w:p>
        </w:tc>
        <w:tc>
          <w:tcPr>
            <w:tcW w:w="2394" w:type="dxa"/>
          </w:tcPr>
          <w:p w14:paraId="429A578E">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Одељењске старешине, ученици и родитељи</w:t>
            </w:r>
          </w:p>
          <w:p w14:paraId="0D960656">
            <w:pPr>
              <w:spacing w:after="0" w:line="240" w:lineRule="auto"/>
              <w:rPr>
                <w:rFonts w:ascii="Times New Roman" w:hAnsi="Times New Roman" w:cs="Times New Roman"/>
                <w:color w:val="000000" w:themeColor="text1"/>
                <w:sz w:val="20"/>
                <w:szCs w:val="20"/>
                <w:highlight w:val="yellow"/>
                <w:lang w:val="sr-Cyrl-CS"/>
              </w:rPr>
            </w:pPr>
          </w:p>
        </w:tc>
        <w:tc>
          <w:tcPr>
            <w:tcW w:w="2394" w:type="dxa"/>
          </w:tcPr>
          <w:p w14:paraId="67771C5B">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пролеће </w:t>
            </w:r>
          </w:p>
        </w:tc>
        <w:tc>
          <w:tcPr>
            <w:tcW w:w="2394" w:type="dxa"/>
          </w:tcPr>
          <w:p w14:paraId="061B2F3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Реализовани систематски прегледи</w:t>
            </w:r>
          </w:p>
        </w:tc>
      </w:tr>
      <w:tr w14:paraId="49EB8C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B432FA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Укључивање родитеља у професионалну оријентацију кроз представљање својих занимања – омогућавање посете њиховом радном месту</w:t>
            </w:r>
          </w:p>
        </w:tc>
        <w:tc>
          <w:tcPr>
            <w:tcW w:w="2394" w:type="dxa"/>
          </w:tcPr>
          <w:p w14:paraId="18B3701D">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Родитељи, ученици осмог разреда, одељењске старешине, психолог школе, тим за професионалну оријентацију</w:t>
            </w:r>
          </w:p>
        </w:tc>
        <w:tc>
          <w:tcPr>
            <w:tcW w:w="2394" w:type="dxa"/>
          </w:tcPr>
          <w:p w14:paraId="5CE49302">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друго полугодиште</w:t>
            </w:r>
          </w:p>
          <w:p w14:paraId="67D70634">
            <w:pPr>
              <w:spacing w:after="0" w:line="240" w:lineRule="auto"/>
              <w:rPr>
                <w:rFonts w:ascii="Times New Roman" w:hAnsi="Times New Roman" w:cs="Times New Roman"/>
                <w:color w:val="000000" w:themeColor="text1"/>
                <w:sz w:val="20"/>
                <w:szCs w:val="20"/>
                <w:lang w:val="sr-Cyrl-CS"/>
              </w:rPr>
            </w:pPr>
          </w:p>
        </w:tc>
        <w:tc>
          <w:tcPr>
            <w:tcW w:w="2394" w:type="dxa"/>
          </w:tcPr>
          <w:p w14:paraId="7ACCC9E1">
            <w:pPr>
              <w:pStyle w:val="16"/>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rPr>
              <w:t>Реализована предавања родитеља</w:t>
            </w:r>
          </w:p>
          <w:p w14:paraId="77A63E2E">
            <w:pPr>
              <w:pStyle w:val="16"/>
              <w:rPr>
                <w:rFonts w:ascii="Times New Roman" w:hAnsi="Times New Roman" w:cs="Times New Roman"/>
                <w:color w:val="000000" w:themeColor="text1"/>
                <w:sz w:val="20"/>
                <w:szCs w:val="20"/>
                <w:lang w:val="sr-Cyrl-CS"/>
              </w:rPr>
            </w:pPr>
          </w:p>
        </w:tc>
      </w:tr>
      <w:tr w14:paraId="2B774D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66B4EC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 xml:space="preserve">Планирање индивидуализације и ИОП-а у настави код ученика где постоји потреба за тим </w:t>
            </w:r>
          </w:p>
        </w:tc>
        <w:tc>
          <w:tcPr>
            <w:tcW w:w="2394" w:type="dxa"/>
          </w:tcPr>
          <w:p w14:paraId="4BCA7C24">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Учитељи, предметни наставници, психолог, родитељ</w:t>
            </w:r>
          </w:p>
        </w:tc>
        <w:tc>
          <w:tcPr>
            <w:tcW w:w="2394" w:type="dxa"/>
          </w:tcPr>
          <w:p w14:paraId="256A5A0A">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септембар и током школске године</w:t>
            </w:r>
          </w:p>
          <w:p w14:paraId="3D81DEF9">
            <w:pPr>
              <w:spacing w:after="0" w:line="240" w:lineRule="auto"/>
              <w:rPr>
                <w:rFonts w:ascii="Times New Roman" w:hAnsi="Times New Roman" w:cs="Times New Roman"/>
                <w:color w:val="000000" w:themeColor="text1"/>
                <w:sz w:val="20"/>
                <w:szCs w:val="20"/>
                <w:lang w:val="sr-Cyrl-CS"/>
              </w:rPr>
            </w:pPr>
          </w:p>
        </w:tc>
        <w:tc>
          <w:tcPr>
            <w:tcW w:w="2394" w:type="dxa"/>
          </w:tcPr>
          <w:p w14:paraId="0A8A6EA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инклузију сарађује са родитељима</w:t>
            </w:r>
          </w:p>
        </w:tc>
      </w:tr>
      <w:tr w14:paraId="7978B2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790CFC8">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Учешће родитеља у свим тимовима у школи</w:t>
            </w:r>
          </w:p>
        </w:tc>
        <w:tc>
          <w:tcPr>
            <w:tcW w:w="2394" w:type="dxa"/>
          </w:tcPr>
          <w:p w14:paraId="28CCD89A">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Руководиоци тимова</w:t>
            </w:r>
          </w:p>
        </w:tc>
        <w:tc>
          <w:tcPr>
            <w:tcW w:w="2394" w:type="dxa"/>
          </w:tcPr>
          <w:p w14:paraId="280C8A46">
            <w:pPr>
              <w:spacing w:after="0" w:line="240" w:lineRule="auto"/>
              <w:rPr>
                <w:rFonts w:ascii="Times New Roman" w:hAnsi="Times New Roman" w:cs="Times New Roman"/>
                <w:color w:val="000000" w:themeColor="text1"/>
                <w:sz w:val="20"/>
                <w:szCs w:val="20"/>
                <w:lang w:val="sr-Cyrl-CS"/>
              </w:rPr>
            </w:pPr>
            <w:r>
              <w:rPr>
                <w:rFonts w:ascii="Times New Roman" w:hAnsi="Times New Roman" w:cs="Times New Roman"/>
                <w:color w:val="000000" w:themeColor="text1"/>
                <w:sz w:val="20"/>
                <w:szCs w:val="20"/>
                <w:lang w:val="sr-Cyrl-CS"/>
              </w:rPr>
              <w:t>континуирано</w:t>
            </w:r>
          </w:p>
        </w:tc>
        <w:tc>
          <w:tcPr>
            <w:tcW w:w="2394" w:type="dxa"/>
          </w:tcPr>
          <w:p w14:paraId="55D44B2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Родитељи чланови тимова</w:t>
            </w:r>
          </w:p>
        </w:tc>
      </w:tr>
    </w:tbl>
    <w:p w14:paraId="5A5E4961">
      <w:pPr>
        <w:rPr>
          <w:rFonts w:ascii="Times New Roman" w:hAnsi="Times New Roman"/>
          <w:b/>
          <w:color w:val="000000" w:themeColor="text1"/>
        </w:rPr>
      </w:pPr>
      <w:r>
        <w:rPr>
          <w:rFonts w:ascii="Times New Roman" w:hAnsi="Times New Roman"/>
          <w:b/>
          <w:color w:val="000000" w:themeColor="text1"/>
        </w:rPr>
        <w:t>12. План сарадње и умрежавање са другим школама и установама</w:t>
      </w:r>
    </w:p>
    <w:p w14:paraId="1A63EDB5">
      <w:pPr>
        <w:rPr>
          <w:rFonts w:ascii="Times New Roman" w:hAnsi="Times New Roman"/>
          <w:b/>
          <w:color w:val="000000" w:themeColor="text1"/>
          <w:u w:val="single"/>
        </w:rPr>
      </w:pPr>
      <w:r>
        <w:rPr>
          <w:rFonts w:ascii="Times New Roman" w:hAnsi="Times New Roman"/>
          <w:b/>
          <w:color w:val="000000" w:themeColor="text1"/>
          <w:u w:val="single"/>
        </w:rPr>
        <w:t>Анализа стања :</w:t>
      </w:r>
    </w:p>
    <w:p w14:paraId="47315CFA">
      <w:pPr>
        <w:jc w:val="both"/>
        <w:rPr>
          <w:rFonts w:ascii="Times New Roman" w:hAnsi="Times New Roman"/>
          <w:color w:val="000000" w:themeColor="text1"/>
          <w:lang w:val="sr-Cyrl-CS"/>
        </w:rPr>
      </w:pPr>
      <w:r>
        <w:rPr>
          <w:rFonts w:ascii="Times New Roman" w:hAnsi="Times New Roman"/>
          <w:color w:val="000000" w:themeColor="text1"/>
        </w:rPr>
        <w:t>Школа остварује квалитетну сарадњу са различитим актерима у локалној заједници.Сарадња у реализацији ваннаставних активности и програма васпитног рада са ученицима се остварује са здравственим и безбедносним службама, установама културе, верским институцијама, спортским и образовним установама.Остварује се и сарадња са надлежним просветним институцијамана општинском, градском и републичком нивоу.</w:t>
      </w:r>
    </w:p>
    <w:p w14:paraId="258A93AF">
      <w:pPr>
        <w:rPr>
          <w:rFonts w:ascii="Times New Roman" w:hAnsi="Times New Roman"/>
          <w:b/>
          <w:color w:val="000000" w:themeColor="text1"/>
          <w:u w:val="single"/>
        </w:rPr>
      </w:pPr>
      <w:r>
        <w:rPr>
          <w:rFonts w:ascii="Times New Roman" w:hAnsi="Times New Roman"/>
          <w:b/>
          <w:color w:val="000000" w:themeColor="text1"/>
          <w:u w:val="single"/>
        </w:rPr>
        <w:t>Мере :</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4"/>
        <w:gridCol w:w="2394"/>
        <w:gridCol w:w="2394"/>
        <w:gridCol w:w="2394"/>
      </w:tblGrid>
      <w:tr w14:paraId="06CC83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9" w:hRule="atLeast"/>
        </w:trPr>
        <w:tc>
          <w:tcPr>
            <w:tcW w:w="2394" w:type="dxa"/>
          </w:tcPr>
          <w:p w14:paraId="4ABC67FD">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Активност / мера</w:t>
            </w:r>
          </w:p>
        </w:tc>
        <w:tc>
          <w:tcPr>
            <w:tcW w:w="2394" w:type="dxa"/>
          </w:tcPr>
          <w:p w14:paraId="7ED0530D">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Носилац активности</w:t>
            </w:r>
          </w:p>
        </w:tc>
        <w:tc>
          <w:tcPr>
            <w:tcW w:w="2394" w:type="dxa"/>
          </w:tcPr>
          <w:p w14:paraId="7900D1EB">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Динамика</w:t>
            </w:r>
          </w:p>
        </w:tc>
        <w:tc>
          <w:tcPr>
            <w:tcW w:w="2394" w:type="dxa"/>
          </w:tcPr>
          <w:p w14:paraId="0905621C">
            <w:pPr>
              <w:pStyle w:val="1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Критеријум успешности</w:t>
            </w:r>
          </w:p>
        </w:tc>
      </w:tr>
      <w:tr w14:paraId="49C702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6C8AB7F0">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вртићима</w:t>
            </w:r>
          </w:p>
          <w:p w14:paraId="011B2D9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Реализација свих активности из плана маркетинга школе везаним за упис деце у први разред</w:t>
            </w:r>
          </w:p>
        </w:tc>
        <w:tc>
          <w:tcPr>
            <w:tcW w:w="2394" w:type="dxa"/>
          </w:tcPr>
          <w:p w14:paraId="5C50F73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Тим за маркетинг, земунски вртићи, педагошко-психолошка служба, директор</w:t>
            </w:r>
          </w:p>
        </w:tc>
        <w:tc>
          <w:tcPr>
            <w:tcW w:w="2394" w:type="dxa"/>
          </w:tcPr>
          <w:p w14:paraId="611FC4A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1AEB8F2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Предавање  „Припрема детета за полазак у школу“</w:t>
            </w:r>
          </w:p>
          <w:p w14:paraId="70F0D28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Радионице „Весела субота“</w:t>
            </w:r>
          </w:p>
          <w:p w14:paraId="39425F3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Посете предшколаца часовима</w:t>
            </w:r>
          </w:p>
          <w:p w14:paraId="50A6A78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Пролећни карневал</w:t>
            </w:r>
          </w:p>
        </w:tc>
      </w:tr>
      <w:tr w14:paraId="7A0065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9FCA9F3">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Сардања са школама</w:t>
            </w:r>
          </w:p>
          <w:p w14:paraId="2D66548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ОШ“Сава Јовановић Сирогојно“</w:t>
            </w:r>
          </w:p>
          <w:p w14:paraId="3F0301A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МШ“Коста Манојловић“</w:t>
            </w:r>
          </w:p>
          <w:p w14:paraId="2860284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„Земунска гимназија“</w:t>
            </w:r>
          </w:p>
          <w:p w14:paraId="583102D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ОШ“Светозар Милетић“</w:t>
            </w:r>
          </w:p>
          <w:p w14:paraId="7F20374D">
            <w:pPr>
              <w:pStyle w:val="16"/>
              <w:rPr>
                <w:rFonts w:ascii="Times New Roman" w:hAnsi="Times New Roman" w:cs="Times New Roman"/>
                <w:color w:val="000000" w:themeColor="text1"/>
                <w:sz w:val="20"/>
                <w:szCs w:val="20"/>
              </w:rPr>
            </w:pPr>
          </w:p>
        </w:tc>
        <w:tc>
          <w:tcPr>
            <w:tcW w:w="2394" w:type="dxa"/>
          </w:tcPr>
          <w:p w14:paraId="612E867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Наставници, педагошко-психолошка служба</w:t>
            </w:r>
          </w:p>
        </w:tc>
        <w:tc>
          <w:tcPr>
            <w:tcW w:w="2394" w:type="dxa"/>
          </w:tcPr>
          <w:p w14:paraId="5F3A659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152DC76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Мобилни тим дефектолога пружа подршку ученицима којима је потребна додатна подршка,Сарадња са Ученичким парламентом Земунске гимназије, Централна школа у Земуну  (такмичења, активи директора ), ...</w:t>
            </w:r>
          </w:p>
        </w:tc>
      </w:tr>
      <w:tr w14:paraId="5C4BCF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73" w:hRule="atLeast"/>
        </w:trPr>
        <w:tc>
          <w:tcPr>
            <w:tcW w:w="2394" w:type="dxa"/>
          </w:tcPr>
          <w:p w14:paraId="7D8C8872">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здравственим установама</w:t>
            </w:r>
          </w:p>
          <w:p w14:paraId="29228A9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ДЗ у Земуну</w:t>
            </w:r>
          </w:p>
          <w:p w14:paraId="7EA7C71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КБЦ Земун</w:t>
            </w:r>
            <w:r>
              <w:rPr>
                <w:rFonts w:ascii="Times New Roman" w:hAnsi="Times New Roman" w:cs="Times New Roman"/>
                <w:color w:val="FF0000"/>
                <w:sz w:val="20"/>
                <w:szCs w:val="20"/>
              </w:rPr>
              <w:t xml:space="preserve">, </w:t>
            </w:r>
            <w:r>
              <w:rPr>
                <w:rFonts w:ascii="Times New Roman" w:hAnsi="Times New Roman" w:cs="Times New Roman"/>
                <w:color w:val="000000" w:themeColor="text1"/>
                <w:sz w:val="20"/>
                <w:szCs w:val="20"/>
              </w:rPr>
              <w:t>Диспанзер за ментално здравље</w:t>
            </w:r>
          </w:p>
        </w:tc>
        <w:tc>
          <w:tcPr>
            <w:tcW w:w="2394" w:type="dxa"/>
          </w:tcPr>
          <w:p w14:paraId="46A7BC6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Одељењске старешине, наставници,</w:t>
            </w:r>
          </w:p>
          <w:p w14:paraId="7E225216">
            <w:pPr>
              <w:spacing w:after="0" w:line="240" w:lineRule="auto"/>
              <w:rPr>
                <w:color w:val="000000" w:themeColor="text1"/>
              </w:rPr>
            </w:pPr>
            <w:r>
              <w:rPr>
                <w:rFonts w:ascii="Times New Roman" w:hAnsi="Times New Roman" w:cs="Times New Roman"/>
                <w:color w:val="000000" w:themeColor="text1"/>
                <w:sz w:val="20"/>
                <w:szCs w:val="20"/>
              </w:rPr>
              <w:t>педагошко-психолошка служба</w:t>
            </w:r>
          </w:p>
        </w:tc>
        <w:tc>
          <w:tcPr>
            <w:tcW w:w="2394" w:type="dxa"/>
          </w:tcPr>
          <w:p w14:paraId="2AE8611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6FA3448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Систематски прегледи ученика, Донаторство одељењу педијатрије, третман школске деце у Диспанзеру,...</w:t>
            </w:r>
          </w:p>
        </w:tc>
      </w:tr>
      <w:tr w14:paraId="71AC35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245C4291">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безбедносним службама</w:t>
            </w:r>
          </w:p>
          <w:p w14:paraId="332F4F6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МУП</w:t>
            </w:r>
          </w:p>
          <w:p w14:paraId="7B2CBD7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Ватрогасни дом</w:t>
            </w:r>
          </w:p>
        </w:tc>
        <w:tc>
          <w:tcPr>
            <w:tcW w:w="2394" w:type="dxa"/>
          </w:tcPr>
          <w:p w14:paraId="3AC8985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 Одељењске старешине, наставници,</w:t>
            </w:r>
          </w:p>
          <w:p w14:paraId="4592958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w:t>
            </w:r>
          </w:p>
        </w:tc>
        <w:tc>
          <w:tcPr>
            <w:tcW w:w="2394" w:type="dxa"/>
          </w:tcPr>
          <w:p w14:paraId="070F7A0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0601DD2A">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Предавања за ученике о наркоманији, насиљу,...</w:t>
            </w:r>
          </w:p>
          <w:p w14:paraId="0DF96870">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Посете Ватрогасном дому,...</w:t>
            </w:r>
          </w:p>
        </w:tc>
      </w:tr>
      <w:tr w14:paraId="09530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A424D53">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Сарадања са надлежним институцијама</w:t>
            </w:r>
          </w:p>
          <w:p w14:paraId="58FD1722">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Министарство просвете</w:t>
            </w:r>
          </w:p>
          <w:p w14:paraId="6101EEE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Школска управа</w:t>
            </w:r>
          </w:p>
          <w:p w14:paraId="72E17EB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Градска општина Земун</w:t>
            </w:r>
          </w:p>
        </w:tc>
        <w:tc>
          <w:tcPr>
            <w:tcW w:w="2394" w:type="dxa"/>
          </w:tcPr>
          <w:p w14:paraId="758D4D9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Директор,секретар,</w:t>
            </w:r>
          </w:p>
          <w:p w14:paraId="7A709142">
            <w:pPr>
              <w:spacing w:after="0" w:line="240" w:lineRule="auto"/>
              <w:rPr>
                <w:color w:val="000000" w:themeColor="text1"/>
              </w:rPr>
            </w:pPr>
            <w:r>
              <w:rPr>
                <w:rFonts w:ascii="Times New Roman" w:hAnsi="Times New Roman" w:cs="Times New Roman"/>
                <w:color w:val="000000" w:themeColor="text1"/>
                <w:sz w:val="20"/>
                <w:szCs w:val="20"/>
              </w:rPr>
              <w:t>педагошко-психолошка служба</w:t>
            </w:r>
          </w:p>
        </w:tc>
        <w:tc>
          <w:tcPr>
            <w:tcW w:w="2394" w:type="dxa"/>
          </w:tcPr>
          <w:p w14:paraId="2986C1F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3039C85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Достављање документације, </w:t>
            </w:r>
          </w:p>
        </w:tc>
      </w:tr>
      <w:tr w14:paraId="7A1704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76BF0949">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установама културе</w:t>
            </w:r>
          </w:p>
          <w:p w14:paraId="03AFD42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Библиотека „Свети Сава“</w:t>
            </w:r>
          </w:p>
          <w:p w14:paraId="38C55977">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Дом ваздухопловства</w:t>
            </w:r>
          </w:p>
          <w:p w14:paraId="0E33C62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Позориште „Пинокио“</w:t>
            </w:r>
          </w:p>
        </w:tc>
        <w:tc>
          <w:tcPr>
            <w:tcW w:w="2394" w:type="dxa"/>
          </w:tcPr>
          <w:p w14:paraId="66DC36DB">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Библиотекар, директор, наставници</w:t>
            </w:r>
          </w:p>
        </w:tc>
        <w:tc>
          <w:tcPr>
            <w:tcW w:w="2394" w:type="dxa"/>
          </w:tcPr>
          <w:p w14:paraId="1EB9904C">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0AEDB8F6">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Такмичење „Читалачка значка“, организовање школских приредби, манифестација, посета...</w:t>
            </w:r>
          </w:p>
        </w:tc>
      </w:tr>
      <w:tr w14:paraId="00774D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5CB3C95C">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спортским установама</w:t>
            </w:r>
          </w:p>
          <w:p w14:paraId="2E0F7CD1">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СЦ“Пинки“</w:t>
            </w:r>
          </w:p>
          <w:p w14:paraId="5FA399E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Покрет горана Војводине</w:t>
            </w:r>
          </w:p>
        </w:tc>
        <w:tc>
          <w:tcPr>
            <w:tcW w:w="2394" w:type="dxa"/>
          </w:tcPr>
          <w:p w14:paraId="1271B99D">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Учитељи, наставници физичког васпитања, одељењске старешине</w:t>
            </w:r>
          </w:p>
        </w:tc>
        <w:tc>
          <w:tcPr>
            <w:tcW w:w="2394" w:type="dxa"/>
          </w:tcPr>
          <w:p w14:paraId="18D720B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22234301">
            <w:pPr>
              <w:pStyle w:val="16"/>
              <w:rPr>
                <w:rFonts w:ascii="Times New Roman" w:hAnsi="Times New Roman" w:cs="Times New Roman"/>
                <w:color w:val="000000" w:themeColor="text1"/>
                <w:sz w:val="20"/>
                <w:szCs w:val="20"/>
              </w:rPr>
            </w:pPr>
          </w:p>
        </w:tc>
      </w:tr>
      <w:tr w14:paraId="30E2B4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94" w:type="dxa"/>
          </w:tcPr>
          <w:p w14:paraId="00BD910D">
            <w:pPr>
              <w:pStyle w:val="16"/>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Сарадња са образовним институцијама</w:t>
            </w:r>
          </w:p>
          <w:p w14:paraId="516C107E">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Факултет за специјалну едукацију и Институт за педагошка истраживања</w:t>
            </w:r>
          </w:p>
          <w:p w14:paraId="682D8569">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Филозофски факултет</w:t>
            </w:r>
          </w:p>
        </w:tc>
        <w:tc>
          <w:tcPr>
            <w:tcW w:w="2394" w:type="dxa"/>
          </w:tcPr>
          <w:p w14:paraId="7458DDFF">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педагошко-психолошка служба, наставници</w:t>
            </w:r>
          </w:p>
        </w:tc>
        <w:tc>
          <w:tcPr>
            <w:tcW w:w="2394" w:type="dxa"/>
          </w:tcPr>
          <w:p w14:paraId="6B2A9AC4">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Током године</w:t>
            </w:r>
          </w:p>
        </w:tc>
        <w:tc>
          <w:tcPr>
            <w:tcW w:w="2394" w:type="dxa"/>
          </w:tcPr>
          <w:p w14:paraId="4C850465">
            <w:pPr>
              <w:pStyle w:val="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Радионице за превенцију и третман поремећаја понашања, Учешће у педагошким истраживањима, менторски рад састудентима</w:t>
            </w:r>
          </w:p>
        </w:tc>
      </w:tr>
    </w:tbl>
    <w:p w14:paraId="358438CE">
      <w:pPr>
        <w:rPr>
          <w:rFonts w:ascii="Times New Roman" w:hAnsi="Times New Roman"/>
          <w:color w:val="000000" w:themeColor="text1"/>
        </w:rPr>
      </w:pPr>
    </w:p>
    <w:p w14:paraId="2881BCE6">
      <w:pPr>
        <w:rPr>
          <w:rFonts w:ascii="Times New Roman" w:hAnsi="Times New Roman"/>
          <w:color w:val="000000" w:themeColor="text1"/>
        </w:rPr>
      </w:pPr>
    </w:p>
    <w:p w14:paraId="7C5780CF">
      <w:pPr>
        <w:rPr>
          <w:rFonts w:ascii="Times New Roman" w:hAnsi="Times New Roman"/>
          <w:color w:val="000000" w:themeColor="text1"/>
        </w:rPr>
      </w:pPr>
    </w:p>
    <w:p w14:paraId="66588ECE">
      <w:pPr>
        <w:rPr>
          <w:rFonts w:ascii="Times New Roman" w:hAnsi="Times New Roman"/>
          <w:color w:val="000000" w:themeColor="text1"/>
        </w:rPr>
      </w:pPr>
    </w:p>
    <w:p w14:paraId="21E76B17">
      <w:pPr>
        <w:rPr>
          <w:rFonts w:ascii="Times New Roman" w:hAnsi="Times New Roman"/>
          <w:color w:val="000000" w:themeColor="text1"/>
        </w:rPr>
      </w:pPr>
    </w:p>
    <w:p w14:paraId="29834912">
      <w:pPr>
        <w:rPr>
          <w:rFonts w:ascii="Times New Roman" w:hAnsi="Times New Roman"/>
          <w:color w:val="000000" w:themeColor="text1"/>
        </w:rPr>
      </w:pPr>
    </w:p>
    <w:p w14:paraId="074638CF">
      <w:pPr>
        <w:rPr>
          <w:rFonts w:ascii="Times New Roman" w:hAnsi="Times New Roman"/>
          <w:color w:val="000000" w:themeColor="text1"/>
        </w:rPr>
      </w:pPr>
    </w:p>
    <w:p w14:paraId="01F050BF">
      <w:pPr>
        <w:rPr>
          <w:rFonts w:ascii="Times New Roman" w:hAnsi="Times New Roman"/>
          <w:color w:val="000000" w:themeColor="text1"/>
        </w:rPr>
      </w:pPr>
    </w:p>
    <w:p w14:paraId="315E1000">
      <w:pPr>
        <w:rPr>
          <w:rFonts w:ascii="Times New Roman" w:hAnsi="Times New Roman"/>
          <w:color w:val="000000" w:themeColor="text1"/>
        </w:rPr>
      </w:pPr>
    </w:p>
    <w:p w14:paraId="5CF02CBB">
      <w:pPr>
        <w:rPr>
          <w:rFonts w:ascii="Times New Roman" w:hAnsi="Times New Roman"/>
          <w:color w:val="000000" w:themeColor="text1"/>
        </w:rPr>
      </w:pPr>
    </w:p>
    <w:p w14:paraId="35B2494F">
      <w:pPr>
        <w:rPr>
          <w:rFonts w:ascii="Times New Roman" w:hAnsi="Times New Roman"/>
          <w:color w:val="000000" w:themeColor="text1"/>
        </w:rPr>
      </w:pPr>
    </w:p>
    <w:p w14:paraId="07BD1C77">
      <w:pPr>
        <w:rPr>
          <w:rFonts w:ascii="Times New Roman" w:hAnsi="Times New Roman"/>
          <w:color w:val="000000" w:themeColor="text1"/>
        </w:rPr>
      </w:pPr>
    </w:p>
    <w:p w14:paraId="2BA5BBD2">
      <w:pPr>
        <w:rPr>
          <w:rFonts w:ascii="Times New Roman" w:hAnsi="Times New Roman"/>
          <w:color w:val="000000" w:themeColor="text1"/>
        </w:rPr>
      </w:pPr>
    </w:p>
    <w:p w14:paraId="4E6A7B06">
      <w:pPr>
        <w:rPr>
          <w:rFonts w:ascii="Times New Roman" w:hAnsi="Times New Roman"/>
          <w:color w:val="000000" w:themeColor="text1"/>
        </w:rPr>
      </w:pPr>
    </w:p>
    <w:p w14:paraId="79D7E075">
      <w:pPr>
        <w:rPr>
          <w:rFonts w:ascii="Times New Roman" w:hAnsi="Times New Roman"/>
          <w:color w:val="000000" w:themeColor="text1"/>
        </w:rPr>
      </w:pPr>
    </w:p>
    <w:p w14:paraId="3DA5616C">
      <w:pPr>
        <w:rPr>
          <w:rFonts w:ascii="Times New Roman" w:hAnsi="Times New Roman"/>
          <w:color w:val="000000" w:themeColor="text1"/>
        </w:rPr>
      </w:pPr>
    </w:p>
    <w:p w14:paraId="14105BDF">
      <w:pPr>
        <w:jc w:val="both"/>
        <w:rPr>
          <w:rFonts w:ascii="Times New Roman" w:hAnsi="Times New Roman" w:eastAsia="Calibri" w:cs="Times New Roman"/>
          <w:b/>
          <w:color w:val="000000" w:themeColor="text1"/>
          <w:sz w:val="24"/>
          <w:szCs w:val="24"/>
          <w:u w:val="single"/>
          <w:lang w:val="sr-Cyrl-CS"/>
        </w:rPr>
      </w:pPr>
    </w:p>
    <w:p w14:paraId="1D2D7702">
      <w:pPr>
        <w:jc w:val="both"/>
        <w:rPr>
          <w:rFonts w:ascii="Times New Roman" w:hAnsi="Times New Roman" w:eastAsia="Calibri" w:cs="Times New Roman"/>
          <w:b/>
          <w:color w:val="000000" w:themeColor="text1"/>
          <w:sz w:val="24"/>
          <w:szCs w:val="24"/>
          <w:u w:val="single"/>
          <w:lang w:val="sr-Cyrl-CS"/>
        </w:rPr>
      </w:pPr>
    </w:p>
    <w:p w14:paraId="0E391C63">
      <w:pPr>
        <w:jc w:val="both"/>
        <w:rPr>
          <w:rFonts w:ascii="Times New Roman" w:hAnsi="Times New Roman" w:eastAsia="Calibri" w:cs="Times New Roman"/>
          <w:b/>
          <w:color w:val="000000" w:themeColor="text1"/>
          <w:sz w:val="24"/>
          <w:szCs w:val="24"/>
          <w:u w:val="single"/>
          <w:lang w:val="sr-Cyrl-CS"/>
        </w:rPr>
      </w:pPr>
    </w:p>
    <w:p w14:paraId="6482B3E6">
      <w:pPr>
        <w:jc w:val="both"/>
        <w:rPr>
          <w:rFonts w:ascii="Times New Roman" w:hAnsi="Times New Roman" w:eastAsia="Calibri" w:cs="Times New Roman"/>
          <w:b/>
          <w:color w:val="000000" w:themeColor="text1"/>
          <w:sz w:val="24"/>
          <w:szCs w:val="24"/>
          <w:u w:val="single"/>
          <w:lang w:val="sr-Cyrl-CS"/>
        </w:rPr>
      </w:pPr>
    </w:p>
    <w:p w14:paraId="53CD7344">
      <w:pPr>
        <w:jc w:val="both"/>
        <w:rPr>
          <w:rFonts w:ascii="Times New Roman" w:hAnsi="Times New Roman" w:eastAsia="Calibri" w:cs="Times New Roman"/>
          <w:b/>
          <w:color w:val="000000" w:themeColor="text1"/>
          <w:sz w:val="24"/>
          <w:szCs w:val="24"/>
          <w:u w:val="single"/>
        </w:rPr>
      </w:pPr>
    </w:p>
    <w:p w14:paraId="2B9A4E35">
      <w:pPr>
        <w:jc w:val="both"/>
        <w:rPr>
          <w:rFonts w:ascii="Times New Roman" w:hAnsi="Times New Roman" w:eastAsia="Calibri" w:cs="Times New Roman"/>
          <w:b/>
          <w:color w:val="000000" w:themeColor="text1"/>
          <w:sz w:val="24"/>
          <w:szCs w:val="24"/>
          <w:u w:val="single"/>
        </w:rPr>
      </w:pPr>
    </w:p>
    <w:p w14:paraId="72771360">
      <w:pPr>
        <w:jc w:val="both"/>
        <w:rPr>
          <w:rFonts w:ascii="Times New Roman" w:hAnsi="Times New Roman" w:eastAsia="Calibri" w:cs="Times New Roman"/>
          <w:b/>
          <w:color w:val="000000" w:themeColor="text1"/>
          <w:sz w:val="24"/>
          <w:szCs w:val="24"/>
          <w:u w:val="single"/>
        </w:rPr>
      </w:pPr>
    </w:p>
    <w:p w14:paraId="0297552E">
      <w:pPr>
        <w:jc w:val="both"/>
        <w:rPr>
          <w:rFonts w:ascii="Times New Roman" w:hAnsi="Times New Roman" w:eastAsia="Calibri" w:cs="Times New Roman"/>
          <w:b/>
          <w:color w:val="000000" w:themeColor="text1"/>
          <w:sz w:val="24"/>
          <w:szCs w:val="24"/>
          <w:u w:val="single"/>
        </w:rPr>
      </w:pPr>
    </w:p>
    <w:p w14:paraId="4F3C3EEB">
      <w:pPr>
        <w:jc w:val="both"/>
        <w:rPr>
          <w:rFonts w:ascii="Times New Roman" w:hAnsi="Times New Roman" w:eastAsia="Calibri" w:cs="Times New Roman"/>
          <w:b/>
          <w:color w:val="000000" w:themeColor="text1"/>
          <w:sz w:val="24"/>
          <w:szCs w:val="24"/>
          <w:u w:val="single"/>
        </w:rPr>
      </w:pPr>
    </w:p>
    <w:p w14:paraId="32945DBB">
      <w:pPr>
        <w:jc w:val="both"/>
        <w:rPr>
          <w:rFonts w:ascii="Times New Roman" w:hAnsi="Times New Roman" w:eastAsia="Calibri" w:cs="Times New Roman"/>
          <w:b/>
          <w:color w:val="000000" w:themeColor="text1"/>
          <w:sz w:val="24"/>
          <w:szCs w:val="24"/>
          <w:u w:val="single"/>
        </w:rPr>
      </w:pPr>
    </w:p>
    <w:p w14:paraId="3AB5D6EC">
      <w:pPr>
        <w:jc w:val="both"/>
        <w:rPr>
          <w:rFonts w:ascii="Times New Roman" w:hAnsi="Times New Roman" w:eastAsia="Calibri" w:cs="Times New Roman"/>
          <w:b/>
          <w:color w:val="000000" w:themeColor="text1"/>
          <w:sz w:val="24"/>
          <w:szCs w:val="24"/>
          <w:u w:val="single"/>
        </w:rPr>
      </w:pPr>
    </w:p>
    <w:p w14:paraId="3A191D00">
      <w:pPr>
        <w:jc w:val="both"/>
        <w:rPr>
          <w:rFonts w:ascii="Times New Roman" w:hAnsi="Times New Roman" w:eastAsia="Calibri" w:cs="Times New Roman"/>
          <w:b/>
          <w:color w:val="000000" w:themeColor="text1"/>
          <w:sz w:val="24"/>
          <w:szCs w:val="24"/>
          <w:u w:val="single"/>
        </w:rPr>
      </w:pPr>
    </w:p>
    <w:p w14:paraId="578675BE">
      <w:pPr>
        <w:jc w:val="both"/>
        <w:rPr>
          <w:rFonts w:ascii="Times New Roman" w:hAnsi="Times New Roman" w:eastAsia="Calibri" w:cs="Times New Roman"/>
          <w:b/>
          <w:color w:val="000000" w:themeColor="text1"/>
          <w:sz w:val="24"/>
          <w:szCs w:val="24"/>
          <w:u w:val="single"/>
        </w:rPr>
      </w:pPr>
    </w:p>
    <w:p w14:paraId="4CE0B8F6">
      <w:pPr>
        <w:jc w:val="both"/>
        <w:rPr>
          <w:rFonts w:ascii="Times New Roman" w:hAnsi="Times New Roman" w:eastAsia="Calibri" w:cs="Times New Roman"/>
          <w:b/>
          <w:color w:val="000000" w:themeColor="text1"/>
          <w:sz w:val="24"/>
          <w:szCs w:val="24"/>
          <w:u w:val="single"/>
        </w:rPr>
      </w:pPr>
    </w:p>
    <w:p w14:paraId="1A7B8B3B">
      <w:pPr>
        <w:jc w:val="both"/>
        <w:rPr>
          <w:rFonts w:ascii="Times New Roman" w:hAnsi="Times New Roman" w:eastAsia="Calibri" w:cs="Times New Roman"/>
          <w:b/>
          <w:color w:val="000000" w:themeColor="text1"/>
          <w:sz w:val="24"/>
          <w:szCs w:val="24"/>
          <w:u w:val="single"/>
        </w:rPr>
      </w:pPr>
    </w:p>
    <w:p w14:paraId="6EE67E75">
      <w:pPr>
        <w:jc w:val="both"/>
        <w:rPr>
          <w:rFonts w:ascii="Times New Roman" w:hAnsi="Times New Roman" w:eastAsia="Calibri" w:cs="Times New Roman"/>
          <w:b/>
          <w:color w:val="000000" w:themeColor="text1"/>
          <w:sz w:val="24"/>
          <w:szCs w:val="24"/>
          <w:u w:val="single"/>
        </w:rPr>
      </w:pPr>
    </w:p>
    <w:p w14:paraId="210FBDDB">
      <w:pPr>
        <w:jc w:val="both"/>
        <w:rPr>
          <w:rFonts w:ascii="Times New Roman" w:hAnsi="Times New Roman" w:eastAsia="Calibri" w:cs="Times New Roman"/>
          <w:b/>
          <w:color w:val="000000" w:themeColor="text1"/>
          <w:sz w:val="24"/>
          <w:szCs w:val="24"/>
          <w:u w:val="single"/>
          <w:lang w:val="sr-Cyrl-CS"/>
        </w:rPr>
      </w:pPr>
    </w:p>
    <w:p w14:paraId="51BF7121">
      <w:pPr>
        <w:jc w:val="both"/>
        <w:rPr>
          <w:rFonts w:ascii="Times New Roman" w:hAnsi="Times New Roman" w:eastAsia="Calibri" w:cs="Times New Roman"/>
          <w:b/>
          <w:color w:val="000000" w:themeColor="text1"/>
          <w:sz w:val="24"/>
          <w:szCs w:val="24"/>
          <w:u w:val="single"/>
          <w:lang w:val="sr-Cyrl-CS"/>
        </w:rPr>
      </w:pPr>
      <w:r>
        <w:rPr>
          <w:rFonts w:ascii="Times New Roman" w:hAnsi="Times New Roman" w:eastAsia="Calibri" w:cs="Times New Roman"/>
          <w:b/>
          <w:color w:val="000000" w:themeColor="text1"/>
          <w:sz w:val="24"/>
          <w:szCs w:val="24"/>
          <w:u w:val="single"/>
          <w:lang w:val="sr-Cyrl-CS"/>
        </w:rPr>
        <w:t>ОБЛАСТИ ПРО</w:t>
      </w:r>
      <w:r>
        <w:rPr>
          <w:rFonts w:ascii="Times New Roman" w:hAnsi="Times New Roman" w:cs="Times New Roman"/>
          <w:b/>
          <w:color w:val="000000" w:themeColor="text1"/>
          <w:sz w:val="24"/>
          <w:szCs w:val="24"/>
          <w:u w:val="single"/>
          <w:lang w:val="sr-Cyrl-CS"/>
        </w:rPr>
        <w:t>МЕНЕ И ЦИЉЕВИ ЗА ПЕРИОД ОД  2020-2023</w:t>
      </w:r>
      <w:r>
        <w:rPr>
          <w:rFonts w:ascii="Times New Roman" w:hAnsi="Times New Roman" w:eastAsia="Calibri" w:cs="Times New Roman"/>
          <w:b/>
          <w:color w:val="000000" w:themeColor="text1"/>
          <w:sz w:val="24"/>
          <w:szCs w:val="24"/>
          <w:u w:val="single"/>
          <w:lang w:val="sr-Cyrl-CS"/>
        </w:rPr>
        <w:t>. ГОДИНЕ</w:t>
      </w:r>
    </w:p>
    <w:p w14:paraId="24B36F8E">
      <w:pPr>
        <w:jc w:val="both"/>
        <w:rPr>
          <w:rFonts w:ascii="Times New Roman" w:hAnsi="Times New Roman" w:eastAsia="Calibri" w:cs="Times New Roman"/>
          <w:b/>
          <w:color w:val="000000" w:themeColor="text1"/>
          <w:sz w:val="24"/>
          <w:szCs w:val="24"/>
          <w:u w:val="single"/>
          <w:lang w:val="sr-Cyrl-CS"/>
        </w:rPr>
      </w:pPr>
    </w:p>
    <w:p w14:paraId="12FA863E">
      <w:pPr>
        <w:jc w:val="both"/>
        <w:rPr>
          <w:rFonts w:ascii="Times New Roman" w:hAnsi="Times New Roman" w:eastAsia="Calibri" w:cs="Times New Roman"/>
          <w:b/>
          <w:color w:val="000000" w:themeColor="text1"/>
          <w:sz w:val="24"/>
          <w:szCs w:val="24"/>
          <w:u w:val="single"/>
          <w:lang w:val="sr-Cyrl-CS"/>
        </w:rPr>
      </w:pPr>
    </w:p>
    <w:p w14:paraId="45D34D89">
      <w:pPr>
        <w:jc w:val="both"/>
        <w:rPr>
          <w:rFonts w:ascii="Times New Roman" w:hAnsi="Times New Roman" w:eastAsia="Calibri" w:cs="Times New Roman"/>
          <w:b/>
          <w:color w:val="000000" w:themeColor="text1"/>
          <w:sz w:val="24"/>
          <w:szCs w:val="24"/>
          <w:u w:val="single"/>
          <w:lang w:val="sr-Cyrl-CS"/>
        </w:rPr>
      </w:pPr>
    </w:p>
    <w:p w14:paraId="7539D85E">
      <w:pPr>
        <w:jc w:val="both"/>
        <w:rPr>
          <w:rFonts w:ascii="Times New Roman" w:hAnsi="Times New Roman" w:eastAsia="Calibri" w:cs="Times New Roman"/>
          <w:b/>
          <w:color w:val="000000" w:themeColor="text1"/>
          <w:sz w:val="24"/>
          <w:szCs w:val="24"/>
          <w:u w:val="single"/>
          <w:lang w:val="sr-Cyrl-CS"/>
        </w:rPr>
      </w:pPr>
    </w:p>
    <w:p w14:paraId="7F3221D1">
      <w:pPr>
        <w:jc w:val="both"/>
        <w:rPr>
          <w:rFonts w:ascii="Times New Roman" w:hAnsi="Times New Roman" w:eastAsia="Calibri" w:cs="Times New Roman"/>
          <w:b/>
          <w:color w:val="000000" w:themeColor="text1"/>
          <w:sz w:val="24"/>
          <w:szCs w:val="24"/>
          <w:u w:val="single"/>
          <w:lang w:val="sr-Cyrl-CS"/>
        </w:rPr>
      </w:pPr>
    </w:p>
    <w:p w14:paraId="7909B9ED">
      <w:pPr>
        <w:jc w:val="both"/>
        <w:rPr>
          <w:rFonts w:ascii="Times New Roman" w:hAnsi="Times New Roman" w:eastAsia="Calibri" w:cs="Times New Roman"/>
          <w:b/>
          <w:color w:val="000000" w:themeColor="text1"/>
          <w:sz w:val="24"/>
          <w:szCs w:val="24"/>
          <w:u w:val="single"/>
          <w:lang w:val="sr-Cyrl-CS"/>
        </w:rPr>
      </w:pPr>
    </w:p>
    <w:p w14:paraId="5840D4E4">
      <w:pPr>
        <w:jc w:val="both"/>
        <w:rPr>
          <w:rFonts w:ascii="Times New Roman" w:hAnsi="Times New Roman" w:eastAsia="Calibri" w:cs="Times New Roman"/>
          <w:b/>
          <w:color w:val="000000" w:themeColor="text1"/>
          <w:sz w:val="24"/>
          <w:szCs w:val="24"/>
          <w:u w:val="single"/>
          <w:lang w:val="sr-Cyrl-CS"/>
        </w:rPr>
      </w:pPr>
    </w:p>
    <w:p w14:paraId="2132BFA6">
      <w:pPr>
        <w:jc w:val="both"/>
        <w:rPr>
          <w:rFonts w:ascii="Times New Roman" w:hAnsi="Times New Roman" w:eastAsia="Calibri" w:cs="Times New Roman"/>
          <w:b/>
          <w:color w:val="000000" w:themeColor="text1"/>
          <w:sz w:val="24"/>
          <w:szCs w:val="24"/>
          <w:u w:val="single"/>
          <w:lang w:val="sr-Cyrl-CS"/>
        </w:rPr>
      </w:pPr>
    </w:p>
    <w:p w14:paraId="7D9BDFD2">
      <w:pPr>
        <w:jc w:val="both"/>
        <w:rPr>
          <w:rFonts w:ascii="Times New Roman" w:hAnsi="Times New Roman" w:eastAsia="Calibri" w:cs="Times New Roman"/>
          <w:b/>
          <w:color w:val="000000" w:themeColor="text1"/>
          <w:sz w:val="24"/>
          <w:szCs w:val="24"/>
          <w:u w:val="single"/>
          <w:lang w:val="sr-Cyrl-CS"/>
        </w:rPr>
      </w:pPr>
    </w:p>
    <w:p w14:paraId="66B2EDF7">
      <w:pPr>
        <w:jc w:val="both"/>
        <w:rPr>
          <w:rFonts w:ascii="Times New Roman" w:hAnsi="Times New Roman" w:eastAsia="Calibri" w:cs="Times New Roman"/>
          <w:b/>
          <w:color w:val="000000" w:themeColor="text1"/>
          <w:sz w:val="24"/>
          <w:szCs w:val="24"/>
          <w:u w:val="single"/>
          <w:lang w:val="sr-Cyrl-CS"/>
        </w:rPr>
      </w:pPr>
    </w:p>
    <w:p w14:paraId="2863D5F6">
      <w:pPr>
        <w:jc w:val="both"/>
        <w:rPr>
          <w:rFonts w:ascii="Times New Roman" w:hAnsi="Times New Roman" w:eastAsia="Calibri" w:cs="Times New Roman"/>
          <w:b/>
          <w:color w:val="000000" w:themeColor="text1"/>
          <w:sz w:val="24"/>
          <w:szCs w:val="24"/>
          <w:u w:val="single"/>
          <w:lang w:val="sr-Cyrl-CS"/>
        </w:rPr>
      </w:pPr>
    </w:p>
    <w:p w14:paraId="2CC9787A">
      <w:pPr>
        <w:jc w:val="both"/>
        <w:rPr>
          <w:rFonts w:ascii="Times New Roman" w:hAnsi="Times New Roman" w:eastAsia="Calibri" w:cs="Times New Roman"/>
          <w:b/>
          <w:color w:val="000000" w:themeColor="text1"/>
          <w:sz w:val="24"/>
          <w:szCs w:val="24"/>
          <w:u w:val="single"/>
          <w:lang w:val="sr-Cyrl-CS"/>
        </w:rPr>
      </w:pPr>
    </w:p>
    <w:p w14:paraId="71E4A56F">
      <w:pPr>
        <w:jc w:val="both"/>
        <w:rPr>
          <w:rFonts w:ascii="Times New Roman" w:hAnsi="Times New Roman" w:eastAsia="Calibri" w:cs="Times New Roman"/>
          <w:b/>
          <w:color w:val="000000" w:themeColor="text1"/>
          <w:sz w:val="24"/>
          <w:szCs w:val="24"/>
          <w:u w:val="single"/>
          <w:lang w:val="sr-Cyrl-CS"/>
        </w:rPr>
      </w:pPr>
    </w:p>
    <w:p w14:paraId="0CABA72C">
      <w:pPr>
        <w:jc w:val="both"/>
        <w:rPr>
          <w:rFonts w:ascii="Times New Roman" w:hAnsi="Times New Roman" w:eastAsia="Calibri" w:cs="Times New Roman"/>
          <w:b/>
          <w:color w:val="000000" w:themeColor="text1"/>
          <w:sz w:val="24"/>
          <w:szCs w:val="24"/>
          <w:u w:val="single"/>
          <w:lang w:val="sr-Cyrl-CS"/>
        </w:rPr>
      </w:pPr>
    </w:p>
    <w:p w14:paraId="3A84440F">
      <w:pPr>
        <w:jc w:val="both"/>
        <w:rPr>
          <w:rFonts w:ascii="Times New Roman" w:hAnsi="Times New Roman" w:eastAsia="Calibri" w:cs="Times New Roman"/>
          <w:b/>
          <w:color w:val="000000" w:themeColor="text1"/>
          <w:sz w:val="24"/>
          <w:szCs w:val="24"/>
          <w:u w:val="single"/>
          <w:lang w:val="sr-Cyrl-CS"/>
        </w:rPr>
      </w:pPr>
    </w:p>
    <w:p w14:paraId="7BE7E9B3">
      <w:pPr>
        <w:jc w:val="both"/>
        <w:rPr>
          <w:rFonts w:ascii="Times New Roman" w:hAnsi="Times New Roman" w:eastAsia="Calibri" w:cs="Times New Roman"/>
          <w:b/>
          <w:color w:val="000000" w:themeColor="text1"/>
          <w:sz w:val="24"/>
          <w:szCs w:val="24"/>
          <w:u w:val="single"/>
          <w:lang w:val="sr-Cyrl-CS"/>
        </w:rPr>
      </w:pPr>
    </w:p>
    <w:p w14:paraId="63A49F7A">
      <w:pPr>
        <w:jc w:val="both"/>
        <w:rPr>
          <w:rFonts w:ascii="Times New Roman" w:hAnsi="Times New Roman" w:eastAsia="Calibri" w:cs="Times New Roman"/>
          <w:b/>
          <w:color w:val="000000" w:themeColor="text1"/>
          <w:sz w:val="24"/>
          <w:szCs w:val="24"/>
          <w:u w:val="single"/>
          <w:lang w:val="sr-Cyrl-CS"/>
        </w:rPr>
      </w:pPr>
    </w:p>
    <w:p w14:paraId="3DC77E98">
      <w:pPr>
        <w:jc w:val="both"/>
        <w:rPr>
          <w:rFonts w:ascii="Times New Roman" w:hAnsi="Times New Roman" w:eastAsia="Calibri" w:cs="Times New Roman"/>
          <w:b/>
          <w:color w:val="000000" w:themeColor="text1"/>
          <w:sz w:val="24"/>
          <w:szCs w:val="24"/>
          <w:u w:val="single"/>
          <w:lang w:val="sr-Cyrl-CS"/>
        </w:rPr>
      </w:pPr>
    </w:p>
    <w:p w14:paraId="516BDCAF">
      <w:pPr>
        <w:jc w:val="both"/>
        <w:rPr>
          <w:rFonts w:ascii="Times New Roman" w:hAnsi="Times New Roman" w:eastAsia="Calibri" w:cs="Times New Roman"/>
          <w:b/>
          <w:color w:val="000000" w:themeColor="text1"/>
          <w:sz w:val="24"/>
          <w:szCs w:val="24"/>
          <w:u w:val="single"/>
          <w:lang w:val="sr-Cyrl-CS"/>
        </w:rPr>
      </w:pPr>
    </w:p>
    <w:p w14:paraId="508F4F00">
      <w:pPr>
        <w:jc w:val="both"/>
        <w:rPr>
          <w:rFonts w:ascii="Times New Roman" w:hAnsi="Times New Roman" w:eastAsia="Calibri" w:cs="Times New Roman"/>
          <w:b/>
          <w:color w:val="000000" w:themeColor="text1"/>
          <w:sz w:val="24"/>
          <w:szCs w:val="24"/>
          <w:u w:val="single"/>
          <w:lang w:val="sr-Cyrl-CS"/>
        </w:rPr>
      </w:pPr>
    </w:p>
    <w:p w14:paraId="1974CE93">
      <w:pPr>
        <w:jc w:val="both"/>
        <w:rPr>
          <w:rFonts w:ascii="Times New Roman" w:hAnsi="Times New Roman" w:eastAsia="Calibri" w:cs="Times New Roman"/>
          <w:b/>
          <w:color w:val="000000" w:themeColor="text1"/>
          <w:sz w:val="24"/>
          <w:szCs w:val="24"/>
          <w:u w:val="single"/>
          <w:lang w:val="sr-Cyrl-CS"/>
        </w:rPr>
      </w:pPr>
    </w:p>
    <w:p w14:paraId="0A8AF83E">
      <w:pPr>
        <w:jc w:val="both"/>
        <w:rPr>
          <w:rFonts w:ascii="Times New Roman" w:hAnsi="Times New Roman" w:eastAsia="Calibri" w:cs="Times New Roman"/>
          <w:b/>
          <w:color w:val="000000" w:themeColor="text1"/>
          <w:sz w:val="24"/>
          <w:szCs w:val="24"/>
          <w:u w:val="single"/>
          <w:lang w:val="sr-Cyrl-CS"/>
        </w:rPr>
      </w:pPr>
    </w:p>
    <w:p w14:paraId="09932698">
      <w:pPr>
        <w:jc w:val="both"/>
        <w:rPr>
          <w:rFonts w:ascii="Times New Roman" w:hAnsi="Times New Roman" w:eastAsia="Calibri" w:cs="Times New Roman"/>
          <w:b/>
          <w:color w:val="000000" w:themeColor="text1"/>
          <w:sz w:val="24"/>
          <w:szCs w:val="24"/>
          <w:u w:val="single"/>
          <w:lang w:val="sr-Cyrl-CS"/>
        </w:rPr>
      </w:pPr>
    </w:p>
    <w:p w14:paraId="58A18B73">
      <w:pPr>
        <w:jc w:val="both"/>
        <w:rPr>
          <w:rFonts w:ascii="Times New Roman" w:hAnsi="Times New Roman" w:eastAsia="Calibri" w:cs="Times New Roman"/>
          <w:b/>
          <w:color w:val="000000" w:themeColor="text1"/>
          <w:sz w:val="24"/>
          <w:szCs w:val="24"/>
          <w:u w:val="single"/>
          <w:lang w:val="sr-Cyrl-CS"/>
        </w:rPr>
      </w:pPr>
    </w:p>
    <w:tbl>
      <w:tblPr>
        <w:tblStyle w:val="6"/>
        <w:tblpPr w:leftFromText="180" w:rightFromText="180" w:vertAnchor="page" w:horzAnchor="margin" w:tblpY="196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3BAD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2"/>
          </w:tcPr>
          <w:p w14:paraId="24B2682F">
            <w:pPr>
              <w:jc w:val="center"/>
              <w:rPr>
                <w:rFonts w:ascii="Times New Roman" w:hAnsi="Times New Roman" w:eastAsia="Calibri" w:cs="Times New Roman"/>
                <w:b/>
                <w:color w:val="000000" w:themeColor="text1"/>
                <w:lang w:val="sr-Cyrl-CS"/>
              </w:rPr>
            </w:pPr>
            <w:r>
              <w:rPr>
                <w:rFonts w:ascii="Times New Roman" w:hAnsi="Times New Roman" w:eastAsia="Calibri" w:cs="Times New Roman"/>
                <w:b/>
                <w:color w:val="000000" w:themeColor="text1"/>
                <w:lang w:val="sr-Cyrl-CS"/>
              </w:rPr>
              <w:t>ЕТОС</w:t>
            </w:r>
          </w:p>
        </w:tc>
      </w:tr>
      <w:tr w14:paraId="1A1B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6AE3137E">
            <w:pPr>
              <w:jc w:val="center"/>
              <w:rPr>
                <w:rFonts w:ascii="Times New Roman" w:hAnsi="Times New Roman" w:eastAsia="Calibri" w:cs="Times New Roman"/>
                <w:b/>
                <w:color w:val="000000" w:themeColor="text1"/>
                <w:sz w:val="24"/>
                <w:szCs w:val="24"/>
                <w:lang w:val="sr-Cyrl-CS"/>
              </w:rPr>
            </w:pPr>
            <w:r>
              <w:rPr>
                <w:rFonts w:ascii="Times New Roman" w:hAnsi="Times New Roman" w:eastAsia="Calibri" w:cs="Times New Roman"/>
                <w:b/>
                <w:color w:val="000000" w:themeColor="text1"/>
                <w:sz w:val="24"/>
                <w:szCs w:val="24"/>
                <w:lang w:val="sr-Cyrl-CS"/>
              </w:rPr>
              <w:t>Развојни циљ</w:t>
            </w:r>
          </w:p>
        </w:tc>
        <w:tc>
          <w:tcPr>
            <w:tcW w:w="4428" w:type="dxa"/>
          </w:tcPr>
          <w:p w14:paraId="13D3B715">
            <w:pPr>
              <w:jc w:val="center"/>
              <w:rPr>
                <w:rFonts w:ascii="Times New Roman" w:hAnsi="Times New Roman" w:eastAsia="Calibri" w:cs="Times New Roman"/>
                <w:b/>
                <w:color w:val="000000" w:themeColor="text1"/>
                <w:lang w:val="sr-Cyrl-CS"/>
              </w:rPr>
            </w:pPr>
            <w:r>
              <w:rPr>
                <w:rFonts w:ascii="Times New Roman" w:hAnsi="Times New Roman" w:eastAsia="Calibri" w:cs="Times New Roman"/>
                <w:b/>
                <w:color w:val="000000" w:themeColor="text1"/>
                <w:lang w:val="sr-Cyrl-CS"/>
              </w:rPr>
              <w:t>Задаци</w:t>
            </w:r>
          </w:p>
        </w:tc>
      </w:tr>
      <w:tr w14:paraId="5E1E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28" w:type="dxa"/>
            <w:vMerge w:val="restart"/>
          </w:tcPr>
          <w:p w14:paraId="23F02FE1">
            <w:pPr>
              <w:rPr>
                <w:rFonts w:ascii="Times New Roman" w:hAnsi="Times New Roman" w:eastAsia="Calibri" w:cs="Times New Roman"/>
                <w:color w:val="000000" w:themeColor="text1"/>
                <w:sz w:val="24"/>
                <w:szCs w:val="24"/>
                <w:lang w:val="ru-RU"/>
              </w:rPr>
            </w:pPr>
          </w:p>
          <w:p w14:paraId="01B99D01">
            <w:pPr>
              <w:rPr>
                <w:rFonts w:ascii="Times New Roman" w:hAnsi="Times New Roman" w:eastAsia="Calibri" w:cs="Times New Roman"/>
                <w:color w:val="000000" w:themeColor="text1"/>
                <w:lang w:val="ru-RU"/>
              </w:rPr>
            </w:pPr>
          </w:p>
          <w:p w14:paraId="77113C00">
            <w:pPr>
              <w:rPr>
                <w:rFonts w:ascii="Times New Roman" w:hAnsi="Times New Roman" w:eastAsia="Calibri" w:cs="Times New Roman"/>
                <w:color w:val="000000" w:themeColor="text1"/>
                <w:lang w:val="ru-RU"/>
              </w:rPr>
            </w:pPr>
            <w:r>
              <w:rPr>
                <w:rFonts w:ascii="Times New Roman" w:hAnsi="Times New Roman" w:eastAsia="Calibri" w:cs="Times New Roman"/>
                <w:color w:val="000000" w:themeColor="text1"/>
                <w:lang w:val="ru-RU"/>
              </w:rPr>
              <w:t xml:space="preserve">Унапређивање и подстицање тимског рада и промоције резултата школе кроз заједничко учешће свих актера </w:t>
            </w:r>
          </w:p>
          <w:p w14:paraId="6C36BCF1">
            <w:pPr>
              <w:rPr>
                <w:rFonts w:ascii="Times New Roman" w:hAnsi="Times New Roman" w:eastAsia="Calibri" w:cs="Times New Roman"/>
                <w:color w:val="000000" w:themeColor="text1"/>
                <w:sz w:val="24"/>
                <w:szCs w:val="24"/>
                <w:lang w:val="ru-RU"/>
              </w:rPr>
            </w:pPr>
            <w:r>
              <w:rPr>
                <w:rFonts w:ascii="Times New Roman" w:hAnsi="Times New Roman" w:eastAsia="Calibri" w:cs="Times New Roman"/>
                <w:color w:val="000000" w:themeColor="text1"/>
                <w:lang w:val="ru-RU"/>
              </w:rPr>
              <w:t>( ученика, родитеља, наставника, шире друштвене заједнице ) образовно –васпитног процеса због уписа оптималнијег броја ученика у први разред</w:t>
            </w:r>
          </w:p>
          <w:p w14:paraId="4692BA78">
            <w:pPr>
              <w:rPr>
                <w:rFonts w:ascii="Times New Roman" w:hAnsi="Times New Roman" w:eastAsia="Calibri" w:cs="Times New Roman"/>
                <w:color w:val="000000" w:themeColor="text1"/>
                <w:sz w:val="24"/>
                <w:szCs w:val="24"/>
                <w:lang w:val="sr-Cyrl-CS"/>
              </w:rPr>
            </w:pPr>
          </w:p>
        </w:tc>
        <w:tc>
          <w:tcPr>
            <w:tcW w:w="4428" w:type="dxa"/>
          </w:tcPr>
          <w:p w14:paraId="5895F886">
            <w:pPr>
              <w:rPr>
                <w:rFonts w:ascii="Times New Roman" w:hAnsi="Times New Roman" w:eastAsia="Calibri" w:cs="Times New Roman"/>
                <w:color w:val="000000" w:themeColor="text1"/>
                <w:lang w:val="ru-RU"/>
              </w:rPr>
            </w:pPr>
            <w:r>
              <w:rPr>
                <w:rFonts w:ascii="Times New Roman" w:hAnsi="Times New Roman" w:eastAsia="Calibri" w:cs="Times New Roman"/>
                <w:color w:val="000000" w:themeColor="text1"/>
                <w:lang w:val="ru-RU"/>
              </w:rPr>
              <w:t>Формирање тимова за промоцију школе (екстерни маркетинг )</w:t>
            </w:r>
          </w:p>
        </w:tc>
      </w:tr>
      <w:tr w14:paraId="20EA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28" w:type="dxa"/>
            <w:vMerge w:val="continue"/>
          </w:tcPr>
          <w:p w14:paraId="4EA33872">
            <w:pPr>
              <w:rPr>
                <w:rFonts w:ascii="Calibri" w:hAnsi="Calibri" w:eastAsia="Calibri" w:cs="Times New Roman"/>
                <w:color w:val="000000" w:themeColor="text1"/>
                <w:lang w:val="sr-Cyrl-CS"/>
              </w:rPr>
            </w:pPr>
          </w:p>
        </w:tc>
        <w:tc>
          <w:tcPr>
            <w:tcW w:w="4428" w:type="dxa"/>
          </w:tcPr>
          <w:p w14:paraId="77BB6092">
            <w:pPr>
              <w:rPr>
                <w:rFonts w:ascii="Times New Roman" w:hAnsi="Times New Roman" w:eastAsia="Calibri" w:cs="Times New Roman"/>
                <w:color w:val="000000" w:themeColor="text1"/>
                <w:lang w:val="ru-RU"/>
              </w:rPr>
            </w:pPr>
            <w:r>
              <w:rPr>
                <w:rFonts w:ascii="Times New Roman" w:hAnsi="Times New Roman" w:eastAsia="Calibri" w:cs="Times New Roman"/>
                <w:color w:val="000000" w:themeColor="text1"/>
                <w:lang w:val="ru-RU"/>
              </w:rPr>
              <w:t>Реализација екстерног маркетинга</w:t>
            </w:r>
          </w:p>
        </w:tc>
      </w:tr>
      <w:tr w14:paraId="0286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428" w:type="dxa"/>
            <w:vMerge w:val="continue"/>
          </w:tcPr>
          <w:p w14:paraId="7212E973">
            <w:pPr>
              <w:rPr>
                <w:rFonts w:ascii="Calibri" w:hAnsi="Calibri" w:eastAsia="Calibri" w:cs="Times New Roman"/>
                <w:color w:val="000000" w:themeColor="text1"/>
                <w:lang w:val="sr-Cyrl-CS"/>
              </w:rPr>
            </w:pPr>
          </w:p>
        </w:tc>
        <w:tc>
          <w:tcPr>
            <w:tcW w:w="4428" w:type="dxa"/>
          </w:tcPr>
          <w:p w14:paraId="6AFA3B8B">
            <w:pPr>
              <w:rPr>
                <w:rFonts w:ascii="Times New Roman" w:hAnsi="Times New Roman" w:eastAsia="Calibri" w:cs="Times New Roman"/>
                <w:color w:val="000000" w:themeColor="text1"/>
                <w:lang w:val="sr-Cyrl-CS"/>
              </w:rPr>
            </w:pPr>
            <w:r>
              <w:rPr>
                <w:rFonts w:ascii="Times New Roman" w:hAnsi="Times New Roman" w:eastAsia="Calibri" w:cs="Times New Roman"/>
                <w:color w:val="000000" w:themeColor="text1"/>
                <w:lang w:val="sr-Cyrl-CS"/>
              </w:rPr>
              <w:t>Унапређивање и обогаћивање сарадње са предшколским установама широм понудом садржаја</w:t>
            </w:r>
          </w:p>
        </w:tc>
      </w:tr>
      <w:tr w14:paraId="60E7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28" w:type="dxa"/>
            <w:vMerge w:val="continue"/>
          </w:tcPr>
          <w:p w14:paraId="11D4A5A1">
            <w:pPr>
              <w:rPr>
                <w:rFonts w:ascii="Calibri" w:hAnsi="Calibri" w:eastAsia="Calibri" w:cs="Times New Roman"/>
                <w:color w:val="000000" w:themeColor="text1"/>
                <w:lang w:val="sr-Cyrl-CS"/>
              </w:rPr>
            </w:pPr>
          </w:p>
        </w:tc>
        <w:tc>
          <w:tcPr>
            <w:tcW w:w="4428" w:type="dxa"/>
          </w:tcPr>
          <w:p w14:paraId="035FB413">
            <w:pPr>
              <w:rPr>
                <w:rFonts w:ascii="Times New Roman" w:hAnsi="Times New Roman" w:eastAsia="Calibri" w:cs="Times New Roman"/>
                <w:color w:val="000000" w:themeColor="text1"/>
                <w:lang w:val="ru-RU"/>
              </w:rPr>
            </w:pPr>
            <w:r>
              <w:rPr>
                <w:rFonts w:ascii="Times New Roman" w:hAnsi="Times New Roman" w:eastAsia="Calibri" w:cs="Times New Roman"/>
                <w:color w:val="000000" w:themeColor="text1"/>
                <w:lang w:val="sr-Cyrl-CS"/>
              </w:rPr>
              <w:t>Унапређивање постојећих и осмишљавање нових видова комуникације између свих учесника образовно-васпитног процеса</w:t>
            </w:r>
          </w:p>
        </w:tc>
      </w:tr>
      <w:tr w14:paraId="5EA6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28" w:type="dxa"/>
            <w:vMerge w:val="continue"/>
          </w:tcPr>
          <w:p w14:paraId="6A827C8A">
            <w:pPr>
              <w:rPr>
                <w:rFonts w:ascii="Calibri" w:hAnsi="Calibri" w:eastAsia="Calibri" w:cs="Times New Roman"/>
                <w:color w:val="000000" w:themeColor="text1"/>
                <w:lang w:val="sr-Cyrl-CS"/>
              </w:rPr>
            </w:pPr>
          </w:p>
        </w:tc>
        <w:tc>
          <w:tcPr>
            <w:tcW w:w="4428" w:type="dxa"/>
          </w:tcPr>
          <w:p w14:paraId="36456BFD">
            <w:pPr>
              <w:rPr>
                <w:rFonts w:ascii="Times New Roman" w:hAnsi="Times New Roman" w:eastAsia="Calibri" w:cs="Times New Roman"/>
                <w:color w:val="000000" w:themeColor="text1"/>
                <w:lang w:val="sr-Cyrl-CS"/>
              </w:rPr>
            </w:pPr>
            <w:r>
              <w:rPr>
                <w:rFonts w:ascii="Times New Roman" w:hAnsi="Times New Roman" w:eastAsia="Calibri" w:cs="Times New Roman"/>
                <w:color w:val="000000" w:themeColor="text1"/>
                <w:lang w:val="sr-Cyrl-CS"/>
              </w:rPr>
              <w:t>Интензивирање сарадње унутар и између стручних већа и сарадника</w:t>
            </w:r>
          </w:p>
        </w:tc>
      </w:tr>
      <w:tr w14:paraId="07B8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4428" w:type="dxa"/>
            <w:vMerge w:val="continue"/>
          </w:tcPr>
          <w:p w14:paraId="478E8A84">
            <w:pPr>
              <w:rPr>
                <w:rFonts w:ascii="Calibri" w:hAnsi="Calibri" w:eastAsia="Calibri" w:cs="Times New Roman"/>
                <w:color w:val="000000" w:themeColor="text1"/>
                <w:lang w:val="sr-Cyrl-CS"/>
              </w:rPr>
            </w:pPr>
          </w:p>
        </w:tc>
        <w:tc>
          <w:tcPr>
            <w:tcW w:w="4428" w:type="dxa"/>
          </w:tcPr>
          <w:p w14:paraId="4ADBBA77">
            <w:pPr>
              <w:rPr>
                <w:rFonts w:ascii="Times New Roman" w:hAnsi="Times New Roman" w:eastAsia="Calibri" w:cs="Times New Roman"/>
                <w:color w:val="000000" w:themeColor="text1"/>
                <w:lang w:val="sr-Cyrl-CS"/>
              </w:rPr>
            </w:pPr>
            <w:r>
              <w:rPr>
                <w:rFonts w:ascii="Times New Roman" w:hAnsi="Times New Roman" w:eastAsia="Calibri" w:cs="Times New Roman"/>
                <w:color w:val="000000" w:themeColor="text1"/>
                <w:lang w:val="sr-Cyrl-CS"/>
              </w:rPr>
              <w:t>Учешће школе у пројектима</w:t>
            </w:r>
          </w:p>
        </w:tc>
      </w:tr>
    </w:tbl>
    <w:p w14:paraId="3541A364">
      <w:pPr>
        <w:jc w:val="both"/>
        <w:rPr>
          <w:rFonts w:ascii="Times New Roman" w:hAnsi="Times New Roman" w:eastAsia="Calibri" w:cs="Times New Roman"/>
          <w:b/>
          <w:color w:val="000000" w:themeColor="text1"/>
          <w:sz w:val="24"/>
          <w:szCs w:val="24"/>
          <w:u w:val="single"/>
          <w:lang w:val="sr-Cyrl-CS"/>
        </w:rPr>
      </w:pPr>
    </w:p>
    <w:p w14:paraId="4701B03C">
      <w:pPr>
        <w:pStyle w:val="16"/>
        <w:rPr>
          <w:rFonts w:ascii="Times New Roman" w:hAnsi="Times New Roman"/>
          <w:color w:val="FF0000"/>
        </w:rPr>
      </w:pPr>
    </w:p>
    <w:p w14:paraId="3BC53E7C">
      <w:pPr>
        <w:pStyle w:val="16"/>
        <w:rPr>
          <w:rFonts w:ascii="Times New Roman" w:hAnsi="Times New Roman" w:cs="Times New Roman"/>
          <w:color w:val="FF0000"/>
        </w:rPr>
      </w:pPr>
    </w:p>
    <w:p w14:paraId="6F03E83C">
      <w:pPr>
        <w:pStyle w:val="16"/>
        <w:rPr>
          <w:rFonts w:ascii="Times New Roman" w:hAnsi="Times New Roman" w:cs="Times New Roman"/>
          <w:color w:val="FF0000"/>
        </w:rPr>
      </w:pPr>
    </w:p>
    <w:p w14:paraId="5ACEBB0A">
      <w:pPr>
        <w:pStyle w:val="16"/>
        <w:rPr>
          <w:rFonts w:ascii="Times New Roman" w:hAnsi="Times New Roman" w:cs="Times New Roman"/>
          <w:color w:val="FF0000"/>
        </w:rPr>
      </w:pPr>
    </w:p>
    <w:p w14:paraId="5A9D7489">
      <w:pPr>
        <w:pStyle w:val="16"/>
        <w:rPr>
          <w:rFonts w:ascii="Times New Roman" w:hAnsi="Times New Roman" w:cs="Times New Roman"/>
          <w:color w:val="FF0000"/>
        </w:rPr>
      </w:pPr>
    </w:p>
    <w:p w14:paraId="6C9CD33D">
      <w:pPr>
        <w:pStyle w:val="16"/>
        <w:rPr>
          <w:rFonts w:ascii="Times New Roman" w:hAnsi="Times New Roman" w:cs="Times New Roman"/>
          <w:color w:val="FF0000"/>
        </w:rPr>
      </w:pPr>
    </w:p>
    <w:p w14:paraId="2EB01009">
      <w:pPr>
        <w:pStyle w:val="16"/>
        <w:rPr>
          <w:rFonts w:ascii="Times New Roman" w:hAnsi="Times New Roman" w:cs="Times New Roman"/>
          <w:color w:val="FF0000"/>
        </w:rPr>
      </w:pPr>
    </w:p>
    <w:p w14:paraId="774C088E">
      <w:pPr>
        <w:pStyle w:val="16"/>
        <w:rPr>
          <w:rFonts w:ascii="Times New Roman" w:hAnsi="Times New Roman" w:cs="Times New Roman"/>
          <w:color w:val="FF0000"/>
        </w:rPr>
      </w:pPr>
    </w:p>
    <w:p w14:paraId="1BC277AD">
      <w:pPr>
        <w:pStyle w:val="16"/>
        <w:rPr>
          <w:rFonts w:ascii="Times New Roman" w:hAnsi="Times New Roman" w:cs="Times New Roman"/>
          <w:color w:val="FF0000"/>
        </w:rPr>
      </w:pPr>
    </w:p>
    <w:p w14:paraId="6E541AD1">
      <w:pPr>
        <w:pStyle w:val="16"/>
        <w:rPr>
          <w:rFonts w:ascii="Times New Roman" w:hAnsi="Times New Roman" w:cs="Times New Roman"/>
          <w:color w:val="FF0000"/>
        </w:rPr>
      </w:pPr>
    </w:p>
    <w:p w14:paraId="5792AE7C">
      <w:pPr>
        <w:pStyle w:val="16"/>
        <w:rPr>
          <w:rFonts w:ascii="Times New Roman" w:hAnsi="Times New Roman" w:cs="Times New Roman"/>
          <w:color w:val="FF0000"/>
        </w:rPr>
      </w:pPr>
    </w:p>
    <w:p w14:paraId="7F2E4D76">
      <w:pPr>
        <w:pStyle w:val="16"/>
        <w:rPr>
          <w:rFonts w:ascii="Times New Roman" w:hAnsi="Times New Roman" w:cs="Times New Roman"/>
          <w:color w:val="FF0000"/>
        </w:rPr>
      </w:pPr>
    </w:p>
    <w:p w14:paraId="46539E4A">
      <w:pPr>
        <w:pStyle w:val="16"/>
        <w:rPr>
          <w:rFonts w:ascii="Times New Roman" w:hAnsi="Times New Roman" w:cs="Times New Roman"/>
          <w:color w:val="FF0000"/>
        </w:rPr>
      </w:pPr>
    </w:p>
    <w:p w14:paraId="6723885C">
      <w:pPr>
        <w:pStyle w:val="16"/>
        <w:rPr>
          <w:rFonts w:ascii="Times New Roman" w:hAnsi="Times New Roman" w:cs="Times New Roman"/>
          <w:color w:val="FF0000"/>
        </w:rPr>
      </w:pPr>
    </w:p>
    <w:p w14:paraId="18BAF556">
      <w:pPr>
        <w:pStyle w:val="16"/>
        <w:rPr>
          <w:rFonts w:ascii="Times New Roman" w:hAnsi="Times New Roman" w:cs="Times New Roman"/>
          <w:color w:val="FF0000"/>
        </w:rPr>
      </w:pPr>
    </w:p>
    <w:p w14:paraId="498DE502">
      <w:pPr>
        <w:pStyle w:val="16"/>
        <w:rPr>
          <w:rFonts w:ascii="Times New Roman" w:hAnsi="Times New Roman" w:cs="Times New Roman"/>
          <w:color w:val="FF0000"/>
        </w:rPr>
      </w:pPr>
    </w:p>
    <w:p w14:paraId="626E4AF5">
      <w:pPr>
        <w:pStyle w:val="16"/>
        <w:rPr>
          <w:rFonts w:ascii="Times New Roman" w:hAnsi="Times New Roman" w:cs="Times New Roman"/>
          <w:color w:val="FF0000"/>
        </w:rPr>
      </w:pPr>
    </w:p>
    <w:p w14:paraId="2411EFAE">
      <w:pPr>
        <w:pStyle w:val="16"/>
        <w:rPr>
          <w:rFonts w:ascii="Times New Roman" w:hAnsi="Times New Roman" w:cs="Times New Roman"/>
          <w:color w:val="FF0000"/>
        </w:rPr>
      </w:pPr>
    </w:p>
    <w:p w14:paraId="3C899B64">
      <w:pPr>
        <w:pStyle w:val="16"/>
        <w:rPr>
          <w:rFonts w:ascii="Times New Roman" w:hAnsi="Times New Roman" w:cs="Times New Roman"/>
          <w:color w:val="FF0000"/>
        </w:rPr>
      </w:pPr>
    </w:p>
    <w:p w14:paraId="2F05B73C">
      <w:pPr>
        <w:rPr>
          <w:lang w:val="ru-RU"/>
        </w:rPr>
      </w:pPr>
      <w:r>
        <w:rPr>
          <w:lang w:val="ru-RU"/>
        </w:rPr>
        <w:br w:type="textWrapping" w:clear="all"/>
      </w:r>
    </w:p>
    <w:p w14:paraId="1F33F68C">
      <w:pPr>
        <w:rPr>
          <w:lang w:val="ru-R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5FE8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2"/>
          </w:tcPr>
          <w:p w14:paraId="2D58D993">
            <w:pPr>
              <w:jc w:val="center"/>
              <w:rPr>
                <w:rFonts w:ascii="Times New Roman" w:hAnsi="Times New Roman" w:eastAsia="Calibri" w:cs="Times New Roman"/>
                <w:b/>
                <w:lang w:val="ru-RU"/>
              </w:rPr>
            </w:pPr>
            <w:r>
              <w:rPr>
                <w:rFonts w:ascii="Times New Roman" w:hAnsi="Times New Roman" w:eastAsia="Calibri" w:cs="Times New Roman"/>
                <w:b/>
                <w:lang w:val="ru-RU"/>
              </w:rPr>
              <w:t>РЕСУРСИ</w:t>
            </w:r>
          </w:p>
        </w:tc>
      </w:tr>
      <w:tr w14:paraId="28C6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6467B67C">
            <w:pPr>
              <w:jc w:val="center"/>
              <w:rPr>
                <w:rFonts w:ascii="Times New Roman" w:hAnsi="Times New Roman" w:eastAsia="Calibri" w:cs="Times New Roman"/>
                <w:b/>
                <w:lang w:val="ru-RU"/>
              </w:rPr>
            </w:pPr>
            <w:r>
              <w:rPr>
                <w:rFonts w:ascii="Times New Roman" w:hAnsi="Times New Roman" w:eastAsia="Calibri" w:cs="Times New Roman"/>
                <w:b/>
                <w:lang w:val="ru-RU"/>
              </w:rPr>
              <w:t>Развојни циљ</w:t>
            </w:r>
          </w:p>
        </w:tc>
        <w:tc>
          <w:tcPr>
            <w:tcW w:w="4428" w:type="dxa"/>
          </w:tcPr>
          <w:p w14:paraId="525A9634">
            <w:pPr>
              <w:jc w:val="center"/>
              <w:rPr>
                <w:rFonts w:ascii="Times New Roman" w:hAnsi="Times New Roman" w:eastAsia="Calibri" w:cs="Times New Roman"/>
                <w:b/>
                <w:lang w:val="ru-RU"/>
              </w:rPr>
            </w:pPr>
            <w:r>
              <w:rPr>
                <w:rFonts w:ascii="Times New Roman" w:hAnsi="Times New Roman" w:eastAsia="Calibri" w:cs="Times New Roman"/>
                <w:b/>
                <w:lang w:val="ru-RU"/>
              </w:rPr>
              <w:t>Задаци</w:t>
            </w:r>
          </w:p>
        </w:tc>
      </w:tr>
      <w:tr w14:paraId="39C4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428" w:type="dxa"/>
            <w:vMerge w:val="restart"/>
          </w:tcPr>
          <w:p w14:paraId="4BD6A6F6">
            <w:pPr>
              <w:rPr>
                <w:rFonts w:ascii="Calibri" w:hAnsi="Calibri" w:eastAsia="Calibri" w:cs="Times New Roman"/>
                <w:lang w:val="ru-RU"/>
              </w:rPr>
            </w:pPr>
          </w:p>
          <w:p w14:paraId="6E550714">
            <w:pPr>
              <w:rPr>
                <w:rFonts w:ascii="Times New Roman" w:hAnsi="Times New Roman" w:eastAsia="Calibri" w:cs="Times New Roman"/>
                <w:lang w:val="ru-RU"/>
              </w:rPr>
            </w:pPr>
            <w:r>
              <w:rPr>
                <w:rFonts w:ascii="Times New Roman" w:hAnsi="Times New Roman" w:eastAsia="Calibri" w:cs="Times New Roman"/>
                <w:lang w:val="ru-RU"/>
              </w:rPr>
              <w:t>Унапређивање и подизање квалитета наставе, као и атмосфере у школи кроз бригу о општем и радном окружењу</w:t>
            </w:r>
          </w:p>
        </w:tc>
        <w:tc>
          <w:tcPr>
            <w:tcW w:w="4428" w:type="dxa"/>
          </w:tcPr>
          <w:p w14:paraId="770434FF">
            <w:pPr>
              <w:rPr>
                <w:rFonts w:ascii="Times New Roman" w:hAnsi="Times New Roman" w:eastAsia="Calibri" w:cs="Times New Roman"/>
                <w:lang w:val="ru-RU"/>
              </w:rPr>
            </w:pPr>
            <w:r>
              <w:rPr>
                <w:rFonts w:ascii="Times New Roman" w:hAnsi="Times New Roman" w:eastAsia="Calibri" w:cs="Times New Roman"/>
                <w:lang w:val="ru-RU"/>
              </w:rPr>
              <w:t xml:space="preserve">Побољшати техничке, хигијенске и услове који се односе на безбедност  кроз санацију и адаптацију школског простора </w:t>
            </w:r>
          </w:p>
        </w:tc>
      </w:tr>
      <w:tr w14:paraId="421F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428" w:type="dxa"/>
            <w:vMerge w:val="continue"/>
          </w:tcPr>
          <w:p w14:paraId="290E373E">
            <w:pPr>
              <w:rPr>
                <w:rFonts w:ascii="Calibri" w:hAnsi="Calibri" w:eastAsia="Calibri" w:cs="Times New Roman"/>
                <w:lang w:val="ru-RU"/>
              </w:rPr>
            </w:pPr>
          </w:p>
        </w:tc>
        <w:tc>
          <w:tcPr>
            <w:tcW w:w="4428" w:type="dxa"/>
          </w:tcPr>
          <w:p w14:paraId="2BF2C1D5">
            <w:pPr>
              <w:rPr>
                <w:rFonts w:ascii="Times New Roman" w:hAnsi="Times New Roman" w:eastAsia="Calibri" w:cs="Times New Roman"/>
                <w:lang w:val="ru-RU"/>
              </w:rPr>
            </w:pPr>
            <w:r>
              <w:rPr>
                <w:rFonts w:ascii="Times New Roman" w:hAnsi="Times New Roman" w:eastAsia="Calibri" w:cs="Times New Roman"/>
                <w:lang w:val="ru-RU"/>
              </w:rPr>
              <w:t>Подићи квалитет наставе увођењем савремених аудио-визуелних средстава</w:t>
            </w:r>
          </w:p>
        </w:tc>
      </w:tr>
      <w:tr w14:paraId="444E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428" w:type="dxa"/>
            <w:vMerge w:val="continue"/>
          </w:tcPr>
          <w:p w14:paraId="7A7611F8">
            <w:pPr>
              <w:rPr>
                <w:rFonts w:ascii="Calibri" w:hAnsi="Calibri" w:eastAsia="Calibri" w:cs="Times New Roman"/>
                <w:lang w:val="ru-RU"/>
              </w:rPr>
            </w:pPr>
          </w:p>
        </w:tc>
        <w:tc>
          <w:tcPr>
            <w:tcW w:w="4428" w:type="dxa"/>
          </w:tcPr>
          <w:p w14:paraId="78489F6F">
            <w:pPr>
              <w:rPr>
                <w:rFonts w:ascii="Times New Roman" w:hAnsi="Times New Roman" w:eastAsia="Calibri" w:cs="Times New Roman"/>
                <w:lang w:val="ru-RU"/>
              </w:rPr>
            </w:pPr>
            <w:r>
              <w:rPr>
                <w:rFonts w:ascii="Times New Roman" w:hAnsi="Times New Roman" w:eastAsia="Calibri" w:cs="Times New Roman"/>
                <w:lang w:val="ru-RU"/>
              </w:rPr>
              <w:t xml:space="preserve">Повећати,уредити и опремити школски простор </w:t>
            </w:r>
          </w:p>
        </w:tc>
      </w:tr>
    </w:tbl>
    <w:p w14:paraId="2E9F3272">
      <w:pPr>
        <w:pStyle w:val="16"/>
        <w:rPr>
          <w:rFonts w:ascii="Times New Roman" w:hAnsi="Times New Roman" w:cs="Times New Roman"/>
          <w:color w:val="FF0000"/>
        </w:rPr>
      </w:pPr>
    </w:p>
    <w:p w14:paraId="42FA128F">
      <w:pPr>
        <w:pStyle w:val="16"/>
        <w:rPr>
          <w:rFonts w:ascii="Times New Roman" w:hAnsi="Times New Roman" w:cs="Times New Roman"/>
          <w:color w:val="FF0000"/>
        </w:rPr>
      </w:pPr>
    </w:p>
    <w:p w14:paraId="76FA0734">
      <w:pPr>
        <w:pStyle w:val="16"/>
        <w:rPr>
          <w:rFonts w:ascii="Times New Roman" w:hAnsi="Times New Roman" w:cs="Times New Roman"/>
          <w:color w:val="FF0000"/>
        </w:rPr>
      </w:pPr>
    </w:p>
    <w:p w14:paraId="5875E761">
      <w:pPr>
        <w:pStyle w:val="16"/>
        <w:rPr>
          <w:rFonts w:ascii="Times New Roman" w:hAnsi="Times New Roman" w:cs="Times New Roman"/>
          <w:color w:val="FF0000"/>
        </w:rPr>
      </w:pPr>
    </w:p>
    <w:p w14:paraId="53AD6A57">
      <w:pPr>
        <w:pStyle w:val="16"/>
        <w:rPr>
          <w:rFonts w:ascii="Times New Roman" w:hAnsi="Times New Roman" w:cs="Times New Roman"/>
          <w:color w:val="FF0000"/>
        </w:rPr>
      </w:pPr>
    </w:p>
    <w:p w14:paraId="74664D9A">
      <w:pPr>
        <w:pStyle w:val="16"/>
        <w:rPr>
          <w:rFonts w:ascii="Times New Roman" w:hAnsi="Times New Roman" w:cs="Times New Roman"/>
          <w:color w:val="FF0000"/>
        </w:rPr>
      </w:pPr>
    </w:p>
    <w:p w14:paraId="4C807C6F">
      <w:pPr>
        <w:pStyle w:val="16"/>
        <w:rPr>
          <w:rFonts w:ascii="Times New Roman" w:hAnsi="Times New Roman" w:cs="Times New Roman"/>
          <w:color w:val="FF0000"/>
        </w:rPr>
      </w:pPr>
    </w:p>
    <w:p w14:paraId="4CE5887E">
      <w:pPr>
        <w:pStyle w:val="16"/>
        <w:rPr>
          <w:rFonts w:ascii="Times New Roman" w:hAnsi="Times New Roman" w:cs="Times New Roman"/>
          <w:color w:val="FF000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5774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6" w:type="dxa"/>
            <w:gridSpan w:val="2"/>
            <w:tcBorders>
              <w:top w:val="single" w:color="auto" w:sz="4" w:space="0"/>
              <w:left w:val="single" w:color="auto" w:sz="4" w:space="0"/>
              <w:bottom w:val="single" w:color="auto" w:sz="4" w:space="0"/>
              <w:right w:val="single" w:color="auto" w:sz="4" w:space="0"/>
            </w:tcBorders>
          </w:tcPr>
          <w:p w14:paraId="5890AD29">
            <w:pPr>
              <w:pStyle w:val="16"/>
              <w:rPr>
                <w:rFonts w:ascii="Times New Roman" w:hAnsi="Times New Roman" w:cs="Times New Roman"/>
                <w:b/>
                <w:color w:val="000000" w:themeColor="text1"/>
                <w:lang w:val="ru-RU"/>
              </w:rPr>
            </w:pPr>
            <w:r>
              <w:rPr>
                <w:rFonts w:ascii="Times New Roman" w:hAnsi="Times New Roman" w:cs="Times New Roman"/>
                <w:b/>
                <w:color w:val="000000" w:themeColor="text1"/>
                <w:lang w:val="ru-RU"/>
              </w:rPr>
              <w:t>РЕСУРСИ  (Настава)</w:t>
            </w:r>
          </w:p>
        </w:tc>
      </w:tr>
      <w:tr w14:paraId="7023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Borders>
              <w:top w:val="single" w:color="auto" w:sz="4" w:space="0"/>
              <w:left w:val="single" w:color="auto" w:sz="4" w:space="0"/>
              <w:bottom w:val="single" w:color="auto" w:sz="4" w:space="0"/>
              <w:right w:val="single" w:color="auto" w:sz="4" w:space="0"/>
            </w:tcBorders>
          </w:tcPr>
          <w:p w14:paraId="5D967019">
            <w:pPr>
              <w:pStyle w:val="16"/>
              <w:rPr>
                <w:rFonts w:ascii="Times New Roman" w:hAnsi="Times New Roman" w:cs="Times New Roman"/>
                <w:b/>
                <w:color w:val="000000" w:themeColor="text1"/>
                <w:lang w:val="ru-RU"/>
              </w:rPr>
            </w:pPr>
            <w:r>
              <w:rPr>
                <w:rFonts w:ascii="Times New Roman" w:hAnsi="Times New Roman" w:cs="Times New Roman"/>
                <w:b/>
                <w:color w:val="000000" w:themeColor="text1"/>
                <w:lang w:val="ru-RU"/>
              </w:rPr>
              <w:t>Развојни циљ</w:t>
            </w:r>
          </w:p>
        </w:tc>
        <w:tc>
          <w:tcPr>
            <w:tcW w:w="4428" w:type="dxa"/>
            <w:tcBorders>
              <w:top w:val="single" w:color="auto" w:sz="4" w:space="0"/>
              <w:left w:val="single" w:color="auto" w:sz="4" w:space="0"/>
              <w:bottom w:val="single" w:color="auto" w:sz="4" w:space="0"/>
              <w:right w:val="single" w:color="auto" w:sz="4" w:space="0"/>
            </w:tcBorders>
          </w:tcPr>
          <w:p w14:paraId="01527F00">
            <w:pPr>
              <w:pStyle w:val="16"/>
              <w:rPr>
                <w:rFonts w:ascii="Times New Roman" w:hAnsi="Times New Roman" w:cs="Times New Roman"/>
                <w:b/>
                <w:color w:val="000000" w:themeColor="text1"/>
                <w:lang w:val="ru-RU"/>
              </w:rPr>
            </w:pPr>
            <w:r>
              <w:rPr>
                <w:rFonts w:ascii="Times New Roman" w:hAnsi="Times New Roman" w:cs="Times New Roman"/>
                <w:b/>
                <w:color w:val="000000" w:themeColor="text1"/>
                <w:lang w:val="ru-RU"/>
              </w:rPr>
              <w:t>Задаци</w:t>
            </w:r>
          </w:p>
        </w:tc>
      </w:tr>
      <w:tr w14:paraId="0F52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428" w:type="dxa"/>
            <w:vMerge w:val="restart"/>
            <w:tcBorders>
              <w:top w:val="single" w:color="auto" w:sz="4" w:space="0"/>
              <w:left w:val="single" w:color="auto" w:sz="4" w:space="0"/>
              <w:bottom w:val="single" w:color="auto" w:sz="4" w:space="0"/>
              <w:right w:val="single" w:color="auto" w:sz="4" w:space="0"/>
            </w:tcBorders>
          </w:tcPr>
          <w:p w14:paraId="0158E771">
            <w:pPr>
              <w:pStyle w:val="16"/>
              <w:rPr>
                <w:rFonts w:ascii="Times New Roman" w:hAnsi="Times New Roman" w:cs="Times New Roman"/>
                <w:color w:val="000000" w:themeColor="text1"/>
                <w:lang w:val="ru-RU"/>
              </w:rPr>
            </w:pPr>
            <w:r>
              <w:rPr>
                <w:rFonts w:ascii="Times New Roman" w:hAnsi="Times New Roman" w:cs="Times New Roman"/>
                <w:color w:val="000000" w:themeColor="text1"/>
                <w:lang w:val="ru-RU"/>
              </w:rPr>
              <w:t>Унапређивање квалитета наставе применом индивидуализације наставе,  различитих облика и метода рада  у настави, употребом веб алата и платформи</w:t>
            </w:r>
          </w:p>
          <w:p w14:paraId="3D643A82">
            <w:pPr>
              <w:pStyle w:val="16"/>
              <w:rPr>
                <w:rFonts w:ascii="Times New Roman" w:hAnsi="Times New Roman" w:cs="Times New Roman"/>
                <w:color w:val="000000" w:themeColor="text1"/>
                <w:lang w:val="ru-RU"/>
              </w:rPr>
            </w:pPr>
          </w:p>
        </w:tc>
        <w:tc>
          <w:tcPr>
            <w:tcW w:w="4428" w:type="dxa"/>
            <w:tcBorders>
              <w:top w:val="single" w:color="auto" w:sz="4" w:space="0"/>
              <w:left w:val="single" w:color="auto" w:sz="4" w:space="0"/>
              <w:bottom w:val="single" w:color="auto" w:sz="4" w:space="0"/>
              <w:right w:val="single" w:color="auto" w:sz="4" w:space="0"/>
            </w:tcBorders>
          </w:tcPr>
          <w:p w14:paraId="746E10AA">
            <w:pPr>
              <w:pStyle w:val="16"/>
              <w:rPr>
                <w:rFonts w:ascii="Times New Roman" w:hAnsi="Times New Roman" w:cs="Times New Roman"/>
                <w:color w:val="000000" w:themeColor="text1"/>
                <w:lang w:val="ru-RU"/>
              </w:rPr>
            </w:pPr>
            <w:r>
              <w:rPr>
                <w:rFonts w:ascii="Times New Roman" w:hAnsi="Times New Roman" w:cs="Times New Roman"/>
                <w:color w:val="000000" w:themeColor="text1"/>
                <w:lang w:val="ru-RU"/>
              </w:rPr>
              <w:t>Унапређење онлајн наставе кроз коришћење платформи и веб алата</w:t>
            </w:r>
          </w:p>
        </w:tc>
      </w:tr>
      <w:tr w14:paraId="5368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9956422">
            <w:pPr>
              <w:pStyle w:val="16"/>
              <w:rPr>
                <w:rFonts w:ascii="Times New Roman" w:hAnsi="Times New Roman" w:cs="Times New Roman"/>
                <w:color w:val="000000" w:themeColor="text1"/>
                <w:lang w:val="ru-RU"/>
              </w:rPr>
            </w:pPr>
          </w:p>
        </w:tc>
        <w:tc>
          <w:tcPr>
            <w:tcW w:w="4428" w:type="dxa"/>
            <w:tcBorders>
              <w:top w:val="single" w:color="auto" w:sz="4" w:space="0"/>
              <w:left w:val="single" w:color="auto" w:sz="4" w:space="0"/>
              <w:bottom w:val="single" w:color="auto" w:sz="4" w:space="0"/>
              <w:right w:val="single" w:color="auto" w:sz="4" w:space="0"/>
            </w:tcBorders>
          </w:tcPr>
          <w:p w14:paraId="09C0D888">
            <w:pPr>
              <w:pStyle w:val="16"/>
              <w:rPr>
                <w:rFonts w:ascii="Times New Roman" w:hAnsi="Times New Roman" w:cs="Times New Roman"/>
                <w:color w:val="000000" w:themeColor="text1"/>
                <w:lang w:val="ru-RU"/>
              </w:rPr>
            </w:pPr>
            <w:r>
              <w:rPr>
                <w:rFonts w:ascii="Times New Roman" w:hAnsi="Times New Roman" w:cs="Times New Roman"/>
                <w:color w:val="000000" w:themeColor="text1"/>
                <w:lang w:val="ru-RU"/>
              </w:rPr>
              <w:t>Интензивирање и континуирана примена индивидуализације наставе у складу са потребама ученика</w:t>
            </w:r>
          </w:p>
        </w:tc>
      </w:tr>
      <w:tr w14:paraId="6D80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4E09F40">
            <w:pPr>
              <w:pStyle w:val="16"/>
              <w:rPr>
                <w:rFonts w:ascii="Times New Roman" w:hAnsi="Times New Roman" w:cs="Times New Roman"/>
                <w:color w:val="000000" w:themeColor="text1"/>
                <w:lang w:val="ru-RU"/>
              </w:rPr>
            </w:pPr>
          </w:p>
        </w:tc>
        <w:tc>
          <w:tcPr>
            <w:tcW w:w="4428" w:type="dxa"/>
            <w:tcBorders>
              <w:top w:val="single" w:color="auto" w:sz="4" w:space="0"/>
              <w:left w:val="single" w:color="auto" w:sz="4" w:space="0"/>
              <w:bottom w:val="single" w:color="auto" w:sz="4" w:space="0"/>
              <w:right w:val="single" w:color="auto" w:sz="4" w:space="0"/>
            </w:tcBorders>
          </w:tcPr>
          <w:p w14:paraId="1483CFD9">
            <w:pPr>
              <w:pStyle w:val="16"/>
              <w:rPr>
                <w:rFonts w:ascii="Times New Roman" w:hAnsi="Times New Roman" w:cs="Times New Roman"/>
                <w:color w:val="000000" w:themeColor="text1"/>
                <w:lang w:val="ru-RU"/>
              </w:rPr>
            </w:pPr>
            <w:r>
              <w:rPr>
                <w:rFonts w:ascii="Times New Roman" w:hAnsi="Times New Roman" w:cs="Times New Roman"/>
                <w:color w:val="000000" w:themeColor="text1"/>
                <w:lang w:val="ru-RU"/>
              </w:rPr>
              <w:t>Повећати и обогатити понуду различитих облика наставе, наставних метода и облика рада</w:t>
            </w:r>
          </w:p>
        </w:tc>
      </w:tr>
    </w:tbl>
    <w:p w14:paraId="2106B980">
      <w:pPr>
        <w:pStyle w:val="16"/>
        <w:rPr>
          <w:rFonts w:ascii="Times New Roman" w:hAnsi="Times New Roman" w:cs="Times New Roman"/>
          <w:color w:val="FF0000"/>
        </w:rPr>
      </w:pPr>
    </w:p>
    <w:p w14:paraId="2E9A7512">
      <w:pPr>
        <w:pStyle w:val="16"/>
        <w:rPr>
          <w:rFonts w:ascii="Times New Roman" w:hAnsi="Times New Roman" w:cs="Times New Roman"/>
          <w:color w:val="FF0000"/>
        </w:rPr>
      </w:pPr>
    </w:p>
    <w:p w14:paraId="6462045A">
      <w:pPr>
        <w:pStyle w:val="16"/>
        <w:rPr>
          <w:rFonts w:ascii="Times New Roman" w:hAnsi="Times New Roman" w:cs="Times New Roman"/>
          <w:color w:val="FF0000"/>
        </w:rPr>
      </w:pPr>
    </w:p>
    <w:p w14:paraId="0C4580CE">
      <w:pPr>
        <w:pStyle w:val="16"/>
        <w:rPr>
          <w:rFonts w:ascii="Times New Roman" w:hAnsi="Times New Roman" w:cs="Times New Roman"/>
          <w:color w:val="FF0000"/>
        </w:rPr>
      </w:pPr>
    </w:p>
    <w:p w14:paraId="5F11D362">
      <w:pPr>
        <w:pStyle w:val="16"/>
        <w:rPr>
          <w:rFonts w:ascii="Times New Roman" w:hAnsi="Times New Roman" w:cs="Times New Roman"/>
          <w:color w:val="FF0000"/>
        </w:rPr>
      </w:pPr>
    </w:p>
    <w:p w14:paraId="0D2CBBEA">
      <w:pPr>
        <w:pStyle w:val="16"/>
        <w:rPr>
          <w:rFonts w:ascii="Times New Roman" w:hAnsi="Times New Roman" w:cs="Times New Roman"/>
          <w:color w:val="FF0000"/>
        </w:rPr>
      </w:pPr>
    </w:p>
    <w:p w14:paraId="28D1D8DA">
      <w:pPr>
        <w:pStyle w:val="16"/>
        <w:rPr>
          <w:rFonts w:ascii="Times New Roman" w:hAnsi="Times New Roman" w:cs="Times New Roman"/>
          <w:color w:val="FF0000"/>
        </w:rPr>
      </w:pPr>
    </w:p>
    <w:p w14:paraId="02C7F3E7">
      <w:pPr>
        <w:pStyle w:val="16"/>
        <w:rPr>
          <w:rFonts w:ascii="Times New Roman" w:hAnsi="Times New Roman" w:cs="Times New Roman"/>
          <w:color w:val="FF0000"/>
        </w:rPr>
      </w:pPr>
    </w:p>
    <w:p w14:paraId="4023EB38">
      <w:pPr>
        <w:pStyle w:val="16"/>
        <w:rPr>
          <w:rFonts w:ascii="Times New Roman" w:hAnsi="Times New Roman" w:cs="Times New Roman"/>
          <w:color w:val="FF0000"/>
        </w:rPr>
      </w:pPr>
    </w:p>
    <w:p w14:paraId="52788777">
      <w:pPr>
        <w:pStyle w:val="16"/>
        <w:rPr>
          <w:rFonts w:ascii="Times New Roman" w:hAnsi="Times New Roman" w:cs="Times New Roman"/>
          <w:color w:val="FF0000"/>
        </w:rPr>
      </w:pPr>
    </w:p>
    <w:p w14:paraId="621D3065">
      <w:pPr>
        <w:pStyle w:val="16"/>
        <w:rPr>
          <w:rFonts w:ascii="Times New Roman" w:hAnsi="Times New Roman" w:cs="Times New Roman"/>
          <w:color w:val="FF0000"/>
        </w:rPr>
      </w:pPr>
    </w:p>
    <w:p w14:paraId="502D6509">
      <w:pPr>
        <w:pStyle w:val="16"/>
        <w:rPr>
          <w:rFonts w:ascii="Times New Roman" w:hAnsi="Times New Roman" w:cs="Times New Roman"/>
          <w:color w:val="FF0000"/>
        </w:rPr>
      </w:pPr>
    </w:p>
    <w:p w14:paraId="37A96CA0">
      <w:pPr>
        <w:pStyle w:val="16"/>
        <w:rPr>
          <w:rFonts w:ascii="Times New Roman" w:hAnsi="Times New Roman" w:cs="Times New Roman"/>
          <w:color w:val="FF0000"/>
        </w:rPr>
      </w:pPr>
    </w:p>
    <w:p w14:paraId="3C71BA89">
      <w:pPr>
        <w:pStyle w:val="16"/>
        <w:rPr>
          <w:rFonts w:ascii="Times New Roman" w:hAnsi="Times New Roman" w:cs="Times New Roman"/>
          <w:color w:val="FF0000"/>
        </w:rPr>
      </w:pPr>
    </w:p>
    <w:p w14:paraId="20A3FEFE">
      <w:pPr>
        <w:pStyle w:val="16"/>
        <w:rPr>
          <w:rFonts w:ascii="Times New Roman" w:hAnsi="Times New Roman" w:cs="Times New Roman"/>
          <w:color w:val="FF0000"/>
        </w:rPr>
      </w:pPr>
    </w:p>
    <w:p w14:paraId="1E235D2C">
      <w:pPr>
        <w:pStyle w:val="16"/>
        <w:rPr>
          <w:rFonts w:ascii="Times New Roman" w:hAnsi="Times New Roman" w:cs="Times New Roman"/>
          <w:color w:val="FF0000"/>
        </w:rPr>
      </w:pPr>
    </w:p>
    <w:p w14:paraId="1FD44334">
      <w:pPr>
        <w:pStyle w:val="16"/>
        <w:rPr>
          <w:rFonts w:ascii="Times New Roman" w:hAnsi="Times New Roman" w:cs="Times New Roman"/>
          <w:color w:val="FF0000"/>
        </w:rPr>
      </w:pPr>
    </w:p>
    <w:p w14:paraId="3424D3D6">
      <w:pPr>
        <w:pStyle w:val="16"/>
        <w:rPr>
          <w:rFonts w:ascii="Times New Roman" w:hAnsi="Times New Roman" w:cs="Times New Roman"/>
          <w:color w:val="FF0000"/>
        </w:rPr>
      </w:pPr>
    </w:p>
    <w:p w14:paraId="66B3ADF2">
      <w:pPr>
        <w:pStyle w:val="16"/>
        <w:rPr>
          <w:rFonts w:ascii="Times New Roman" w:hAnsi="Times New Roman" w:cs="Times New Roman"/>
          <w:color w:val="FF0000"/>
        </w:rPr>
      </w:pPr>
    </w:p>
    <w:p w14:paraId="3B95FAB8">
      <w:pPr>
        <w:pStyle w:val="16"/>
        <w:rPr>
          <w:rFonts w:ascii="Times New Roman" w:hAnsi="Times New Roman" w:cs="Times New Roman"/>
          <w:color w:val="FF0000"/>
        </w:rPr>
      </w:pPr>
    </w:p>
    <w:p w14:paraId="6E2DEFD3">
      <w:pPr>
        <w:pStyle w:val="16"/>
        <w:rPr>
          <w:rFonts w:ascii="Times New Roman" w:hAnsi="Times New Roman" w:cs="Times New Roman"/>
          <w:color w:val="FF0000"/>
        </w:rPr>
      </w:pPr>
    </w:p>
    <w:p w14:paraId="0F054A17">
      <w:pPr>
        <w:pStyle w:val="16"/>
        <w:rPr>
          <w:rFonts w:ascii="Times New Roman" w:hAnsi="Times New Roman" w:cs="Times New Roman"/>
          <w:color w:val="FF0000"/>
        </w:rPr>
      </w:pPr>
    </w:p>
    <w:p w14:paraId="7043626F">
      <w:pPr>
        <w:pStyle w:val="16"/>
        <w:rPr>
          <w:rFonts w:ascii="Times New Roman" w:hAnsi="Times New Roman" w:cs="Times New Roman"/>
          <w:color w:val="FF0000"/>
        </w:rPr>
      </w:pPr>
    </w:p>
    <w:p w14:paraId="35B72CEA">
      <w:pPr>
        <w:pStyle w:val="16"/>
        <w:rPr>
          <w:rFonts w:ascii="Times New Roman" w:hAnsi="Times New Roman" w:cs="Times New Roman"/>
          <w:color w:val="FF0000"/>
        </w:rPr>
      </w:pPr>
    </w:p>
    <w:p w14:paraId="6924BFE8">
      <w:pPr>
        <w:pStyle w:val="16"/>
        <w:rPr>
          <w:rFonts w:ascii="Times New Roman" w:hAnsi="Times New Roman" w:cs="Times New Roman"/>
          <w:color w:val="FF0000"/>
        </w:rPr>
      </w:pPr>
    </w:p>
    <w:p w14:paraId="3D925808">
      <w:pPr>
        <w:pStyle w:val="16"/>
        <w:rPr>
          <w:rFonts w:ascii="Times New Roman" w:hAnsi="Times New Roman" w:cs="Times New Roman"/>
          <w:color w:val="FF0000"/>
        </w:rPr>
      </w:pPr>
    </w:p>
    <w:p w14:paraId="2C5E2A14">
      <w:pPr>
        <w:pStyle w:val="16"/>
        <w:rPr>
          <w:rFonts w:ascii="Times New Roman" w:hAnsi="Times New Roman" w:cs="Times New Roman"/>
          <w:color w:val="FF0000"/>
        </w:rPr>
      </w:pPr>
    </w:p>
    <w:p w14:paraId="57BA15A5">
      <w:pPr>
        <w:pStyle w:val="16"/>
        <w:rPr>
          <w:rFonts w:ascii="Times New Roman" w:hAnsi="Times New Roman" w:cs="Times New Roman"/>
          <w:color w:val="FF0000"/>
        </w:rPr>
      </w:pPr>
    </w:p>
    <w:p w14:paraId="46058BA4">
      <w:pPr>
        <w:pStyle w:val="16"/>
        <w:rPr>
          <w:rFonts w:ascii="Times New Roman" w:hAnsi="Times New Roman" w:cs="Times New Roman"/>
          <w:color w:val="FF0000"/>
        </w:rPr>
      </w:pPr>
    </w:p>
    <w:p w14:paraId="6D0C5D4D">
      <w:pPr>
        <w:pStyle w:val="16"/>
        <w:rPr>
          <w:rFonts w:ascii="Times New Roman" w:hAnsi="Times New Roman" w:cs="Times New Roman"/>
          <w:color w:val="FF0000"/>
        </w:rPr>
      </w:pPr>
    </w:p>
    <w:p w14:paraId="03823EE2">
      <w:pPr>
        <w:pStyle w:val="16"/>
        <w:rPr>
          <w:rFonts w:ascii="Times New Roman" w:hAnsi="Times New Roman" w:cs="Times New Roman"/>
          <w:color w:val="FF0000"/>
        </w:rPr>
      </w:pPr>
    </w:p>
    <w:p w14:paraId="35479D17">
      <w:pPr>
        <w:pStyle w:val="16"/>
        <w:rPr>
          <w:rFonts w:ascii="Times New Roman" w:hAnsi="Times New Roman" w:cs="Times New Roman"/>
          <w:color w:val="FF0000"/>
        </w:rPr>
      </w:pPr>
    </w:p>
    <w:p w14:paraId="290CAD63">
      <w:pPr>
        <w:pStyle w:val="16"/>
        <w:rPr>
          <w:rFonts w:ascii="Times New Roman" w:hAnsi="Times New Roman" w:cs="Times New Roman"/>
          <w:color w:val="FF0000"/>
        </w:rPr>
      </w:pPr>
    </w:p>
    <w:p w14:paraId="583B5737">
      <w:pPr>
        <w:pStyle w:val="16"/>
        <w:rPr>
          <w:rFonts w:ascii="Times New Roman" w:hAnsi="Times New Roman" w:cs="Times New Roman"/>
          <w:color w:val="FF0000"/>
        </w:rPr>
      </w:pPr>
    </w:p>
    <w:p w14:paraId="23ECA34E">
      <w:pPr>
        <w:pStyle w:val="16"/>
        <w:rPr>
          <w:rFonts w:ascii="Times New Roman" w:hAnsi="Times New Roman" w:cs="Times New Roman"/>
          <w:color w:val="FF0000"/>
        </w:rPr>
      </w:pPr>
    </w:p>
    <w:p w14:paraId="2B9E05F9">
      <w:pPr>
        <w:pStyle w:val="16"/>
        <w:rPr>
          <w:rFonts w:ascii="Times New Roman" w:hAnsi="Times New Roman" w:cs="Times New Roman"/>
          <w:color w:val="FF0000"/>
        </w:rPr>
      </w:pPr>
    </w:p>
    <w:p w14:paraId="0928DD7F">
      <w:pPr>
        <w:pStyle w:val="16"/>
        <w:rPr>
          <w:rFonts w:ascii="Times New Roman" w:hAnsi="Times New Roman" w:cs="Times New Roman"/>
          <w:color w:val="FF0000"/>
        </w:rPr>
      </w:pPr>
    </w:p>
    <w:p w14:paraId="621E6777">
      <w:pPr>
        <w:pStyle w:val="16"/>
        <w:rPr>
          <w:rFonts w:ascii="Times New Roman" w:hAnsi="Times New Roman" w:cs="Times New Roman"/>
          <w:color w:val="FF0000"/>
        </w:rPr>
      </w:pPr>
    </w:p>
    <w:p w14:paraId="020EFBCB">
      <w:pPr>
        <w:pStyle w:val="16"/>
        <w:rPr>
          <w:rFonts w:ascii="Times New Roman" w:hAnsi="Times New Roman" w:cs="Times New Roman"/>
          <w:color w:val="FF0000"/>
        </w:rPr>
      </w:pPr>
    </w:p>
    <w:p w14:paraId="5289AC73">
      <w:pPr>
        <w:pStyle w:val="16"/>
        <w:rPr>
          <w:rFonts w:ascii="Times New Roman" w:hAnsi="Times New Roman" w:cs="Times New Roman"/>
          <w:color w:val="FF0000"/>
        </w:rPr>
        <w:sectPr>
          <w:headerReference r:id="rId5" w:type="default"/>
          <w:pgSz w:w="12240" w:h="15840"/>
          <w:pgMar w:top="1440" w:right="1440" w:bottom="1440" w:left="1440" w:header="720" w:footer="720" w:gutter="0"/>
          <w:cols w:space="720" w:num="1"/>
          <w:docGrid w:linePitch="360" w:charSpace="0"/>
        </w:sectPr>
      </w:pPr>
    </w:p>
    <w:tbl>
      <w:tblPr>
        <w:tblStyle w:val="6"/>
        <w:tblpPr w:leftFromText="180" w:rightFromText="180" w:horzAnchor="margin" w:tblpY="555"/>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62BB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1BC900B4">
            <w:pPr>
              <w:rPr>
                <w:b/>
                <w:lang w:val="ru-RU"/>
              </w:rPr>
            </w:pPr>
            <w:r>
              <w:rPr>
                <w:b/>
                <w:lang w:val="ru-RU"/>
              </w:rPr>
              <w:t>Задатак 1.  Формирање тима за промоцију школе ( екстерни маркетинг )</w:t>
            </w:r>
          </w:p>
        </w:tc>
      </w:tr>
      <w:tr w14:paraId="2A1A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5862641C">
            <w:pPr>
              <w:rPr>
                <w:b/>
                <w:lang w:val="sr-Cyrl-CS"/>
              </w:rPr>
            </w:pPr>
            <w:r>
              <w:rPr>
                <w:b/>
                <w:lang w:val="sr-Cyrl-CS"/>
              </w:rPr>
              <w:t>Бр.</w:t>
            </w:r>
          </w:p>
        </w:tc>
        <w:tc>
          <w:tcPr>
            <w:tcW w:w="5539" w:type="dxa"/>
            <w:vMerge w:val="restart"/>
          </w:tcPr>
          <w:p w14:paraId="7C0ADB8D">
            <w:pPr>
              <w:jc w:val="center"/>
              <w:rPr>
                <w:b/>
                <w:lang w:val="sr-Cyrl-CS"/>
              </w:rPr>
            </w:pPr>
            <w:r>
              <w:rPr>
                <w:b/>
                <w:lang w:val="sr-Cyrl-CS"/>
              </w:rPr>
              <w:t>Активност</w:t>
            </w:r>
          </w:p>
        </w:tc>
        <w:tc>
          <w:tcPr>
            <w:tcW w:w="2700" w:type="dxa"/>
            <w:vMerge w:val="restart"/>
          </w:tcPr>
          <w:p w14:paraId="3BD6CE08">
            <w:pPr>
              <w:jc w:val="center"/>
              <w:rPr>
                <w:b/>
                <w:lang w:val="sr-Cyrl-CS"/>
              </w:rPr>
            </w:pPr>
            <w:r>
              <w:rPr>
                <w:b/>
                <w:lang w:val="sr-Cyrl-CS"/>
              </w:rPr>
              <w:t>Носиоци</w:t>
            </w:r>
          </w:p>
        </w:tc>
        <w:tc>
          <w:tcPr>
            <w:tcW w:w="4289" w:type="dxa"/>
            <w:gridSpan w:val="3"/>
          </w:tcPr>
          <w:p w14:paraId="0F44052B">
            <w:pPr>
              <w:jc w:val="center"/>
              <w:rPr>
                <w:b/>
                <w:lang w:val="sr-Cyrl-CS"/>
              </w:rPr>
            </w:pPr>
            <w:r>
              <w:rPr>
                <w:b/>
                <w:lang w:val="sr-Cyrl-CS"/>
              </w:rPr>
              <w:t>Временски оквир имплементације</w:t>
            </w:r>
          </w:p>
        </w:tc>
      </w:tr>
      <w:tr w14:paraId="61AF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3DFB2F17">
            <w:pPr>
              <w:rPr>
                <w:b/>
              </w:rPr>
            </w:pPr>
          </w:p>
        </w:tc>
        <w:tc>
          <w:tcPr>
            <w:tcW w:w="5539" w:type="dxa"/>
            <w:vMerge w:val="continue"/>
          </w:tcPr>
          <w:p w14:paraId="1BC15EE4">
            <w:pPr>
              <w:rPr>
                <w:b/>
              </w:rPr>
            </w:pPr>
          </w:p>
        </w:tc>
        <w:tc>
          <w:tcPr>
            <w:tcW w:w="2700" w:type="dxa"/>
            <w:vMerge w:val="continue"/>
          </w:tcPr>
          <w:p w14:paraId="33E90BEB">
            <w:pPr>
              <w:rPr>
                <w:b/>
              </w:rPr>
            </w:pPr>
          </w:p>
        </w:tc>
        <w:tc>
          <w:tcPr>
            <w:tcW w:w="1429" w:type="dxa"/>
          </w:tcPr>
          <w:p w14:paraId="1296D6D3">
            <w:pPr>
              <w:rPr>
                <w:b/>
                <w:lang w:val="sr-Cyrl-CS"/>
              </w:rPr>
            </w:pPr>
            <w:r>
              <w:rPr>
                <w:b/>
                <w:lang w:val="sr-Cyrl-CS"/>
              </w:rPr>
              <w:t>1. година</w:t>
            </w:r>
          </w:p>
        </w:tc>
        <w:tc>
          <w:tcPr>
            <w:tcW w:w="1430" w:type="dxa"/>
          </w:tcPr>
          <w:p w14:paraId="3C725F68">
            <w:pPr>
              <w:rPr>
                <w:b/>
                <w:lang w:val="sr-Cyrl-CS"/>
              </w:rPr>
            </w:pPr>
            <w:r>
              <w:rPr>
                <w:b/>
                <w:lang w:val="sr-Cyrl-CS"/>
              </w:rPr>
              <w:t>2. година</w:t>
            </w:r>
          </w:p>
        </w:tc>
        <w:tc>
          <w:tcPr>
            <w:tcW w:w="1430" w:type="dxa"/>
          </w:tcPr>
          <w:p w14:paraId="7EA312C5">
            <w:pPr>
              <w:rPr>
                <w:b/>
                <w:lang w:val="sr-Cyrl-CS"/>
              </w:rPr>
            </w:pPr>
            <w:r>
              <w:rPr>
                <w:b/>
                <w:lang w:val="sr-Cyrl-CS"/>
              </w:rPr>
              <w:t>3.година</w:t>
            </w:r>
          </w:p>
        </w:tc>
      </w:tr>
      <w:tr w14:paraId="2559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2A55170">
            <w:pPr>
              <w:jc w:val="center"/>
              <w:rPr>
                <w:b/>
                <w:lang w:val="sr-Cyrl-CS"/>
              </w:rPr>
            </w:pPr>
            <w:r>
              <w:rPr>
                <w:b/>
                <w:lang w:val="sr-Cyrl-CS"/>
              </w:rPr>
              <w:t>1.</w:t>
            </w:r>
          </w:p>
        </w:tc>
        <w:tc>
          <w:tcPr>
            <w:tcW w:w="5539" w:type="dxa"/>
          </w:tcPr>
          <w:p w14:paraId="550C9A84">
            <w:pPr>
              <w:jc w:val="center"/>
              <w:rPr>
                <w:b/>
              </w:rPr>
            </w:pPr>
            <w:r>
              <w:rPr>
                <w:b/>
              </w:rPr>
              <w:t>Именовање чланова тима</w:t>
            </w:r>
          </w:p>
        </w:tc>
        <w:tc>
          <w:tcPr>
            <w:tcW w:w="2700" w:type="dxa"/>
          </w:tcPr>
          <w:p w14:paraId="1CBFCBE9">
            <w:pPr>
              <w:jc w:val="center"/>
              <w:rPr>
                <w:b/>
              </w:rPr>
            </w:pPr>
            <w:r>
              <w:rPr>
                <w:b/>
              </w:rPr>
              <w:t>Педагошки колегијум</w:t>
            </w:r>
          </w:p>
        </w:tc>
        <w:tc>
          <w:tcPr>
            <w:tcW w:w="1429" w:type="dxa"/>
          </w:tcPr>
          <w:p w14:paraId="0D9EECBF">
            <w:pPr>
              <w:jc w:val="center"/>
              <w:rPr>
                <w:b/>
              </w:rPr>
            </w:pPr>
            <w:r>
              <w:rPr>
                <w:b/>
                <w:lang w:val="sr-Cyrl-CS"/>
              </w:rPr>
              <w:t>*</w:t>
            </w:r>
          </w:p>
        </w:tc>
        <w:tc>
          <w:tcPr>
            <w:tcW w:w="1430" w:type="dxa"/>
          </w:tcPr>
          <w:p w14:paraId="4D0A2967">
            <w:pPr>
              <w:jc w:val="center"/>
              <w:rPr>
                <w:b/>
              </w:rPr>
            </w:pPr>
            <w:r>
              <w:rPr>
                <w:b/>
                <w:lang w:val="sr-Cyrl-CS"/>
              </w:rPr>
              <w:t>*</w:t>
            </w:r>
          </w:p>
        </w:tc>
        <w:tc>
          <w:tcPr>
            <w:tcW w:w="1430" w:type="dxa"/>
          </w:tcPr>
          <w:p w14:paraId="7588FA59">
            <w:pPr>
              <w:jc w:val="center"/>
              <w:rPr>
                <w:b/>
              </w:rPr>
            </w:pPr>
            <w:r>
              <w:rPr>
                <w:b/>
                <w:lang w:val="sr-Cyrl-CS"/>
              </w:rPr>
              <w:t>*</w:t>
            </w:r>
          </w:p>
        </w:tc>
      </w:tr>
      <w:tr w14:paraId="1778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71451CB">
            <w:pPr>
              <w:jc w:val="center"/>
              <w:rPr>
                <w:b/>
                <w:lang w:val="sr-Cyrl-CS"/>
              </w:rPr>
            </w:pPr>
            <w:r>
              <w:rPr>
                <w:b/>
                <w:lang w:val="sr-Cyrl-CS"/>
              </w:rPr>
              <w:t>2.</w:t>
            </w:r>
          </w:p>
        </w:tc>
        <w:tc>
          <w:tcPr>
            <w:tcW w:w="5539" w:type="dxa"/>
          </w:tcPr>
          <w:p w14:paraId="394D9B0A">
            <w:pPr>
              <w:jc w:val="center"/>
              <w:rPr>
                <w:b/>
              </w:rPr>
            </w:pPr>
            <w:r>
              <w:rPr>
                <w:b/>
              </w:rPr>
              <w:t>Израда плана рада</w:t>
            </w:r>
          </w:p>
        </w:tc>
        <w:tc>
          <w:tcPr>
            <w:tcW w:w="2700" w:type="dxa"/>
          </w:tcPr>
          <w:p w14:paraId="1F2A225C">
            <w:pPr>
              <w:jc w:val="center"/>
              <w:rPr>
                <w:b/>
              </w:rPr>
            </w:pPr>
            <w:r>
              <w:rPr>
                <w:b/>
              </w:rPr>
              <w:t>Именовани чланови тима</w:t>
            </w:r>
          </w:p>
        </w:tc>
        <w:tc>
          <w:tcPr>
            <w:tcW w:w="1429" w:type="dxa"/>
          </w:tcPr>
          <w:p w14:paraId="5BCFAC48">
            <w:pPr>
              <w:jc w:val="center"/>
              <w:rPr>
                <w:b/>
              </w:rPr>
            </w:pPr>
            <w:r>
              <w:rPr>
                <w:b/>
                <w:lang w:val="sr-Cyrl-CS"/>
              </w:rPr>
              <w:t>*</w:t>
            </w:r>
          </w:p>
        </w:tc>
        <w:tc>
          <w:tcPr>
            <w:tcW w:w="1430" w:type="dxa"/>
          </w:tcPr>
          <w:p w14:paraId="7E198E16">
            <w:pPr>
              <w:jc w:val="center"/>
              <w:rPr>
                <w:b/>
              </w:rPr>
            </w:pPr>
            <w:r>
              <w:rPr>
                <w:b/>
                <w:lang w:val="sr-Cyrl-CS"/>
              </w:rPr>
              <w:t>*</w:t>
            </w:r>
          </w:p>
        </w:tc>
        <w:tc>
          <w:tcPr>
            <w:tcW w:w="1430" w:type="dxa"/>
          </w:tcPr>
          <w:p w14:paraId="6D36DC64">
            <w:pPr>
              <w:jc w:val="center"/>
              <w:rPr>
                <w:b/>
              </w:rPr>
            </w:pPr>
            <w:r>
              <w:rPr>
                <w:b/>
                <w:lang w:val="sr-Cyrl-CS"/>
              </w:rPr>
              <w:t>*</w:t>
            </w:r>
          </w:p>
        </w:tc>
      </w:tr>
    </w:tbl>
    <w:p w14:paraId="7796AF68">
      <w:pPr>
        <w:jc w:val="center"/>
        <w:rPr>
          <w:b/>
          <w:color w:val="000000"/>
          <w:u w:val="single"/>
          <w:lang w:val="sr-Cyrl-CS"/>
        </w:rPr>
      </w:pPr>
      <w:r>
        <w:rPr>
          <w:b/>
          <w:color w:val="000000"/>
          <w:u w:val="single"/>
          <w:lang w:val="sr-Cyrl-CS"/>
        </w:rPr>
        <w:t>ЕТОС</w:t>
      </w:r>
    </w:p>
    <w:p w14:paraId="69E4CB0C">
      <w:pPr>
        <w:jc w:val="center"/>
        <w:rPr>
          <w:b/>
          <w:color w:val="000000"/>
          <w:lang w:val="sr-Cyrl-CS"/>
        </w:rPr>
      </w:pPr>
    </w:p>
    <w:p w14:paraId="3775F926">
      <w:pPr>
        <w:jc w:val="center"/>
        <w:rPr>
          <w:b/>
          <w:color w:val="000000"/>
          <w:lang w:val="sr-Cyrl-CS"/>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26FA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6AA2C041">
            <w:pPr>
              <w:jc w:val="center"/>
              <w:rPr>
                <w:b/>
                <w:color w:val="000000"/>
                <w:lang w:val="ru-RU"/>
              </w:rPr>
            </w:pPr>
            <w:r>
              <w:rPr>
                <w:b/>
                <w:color w:val="000000"/>
                <w:lang w:val="ru-RU"/>
              </w:rPr>
              <w:t>Задатак 2.   Реализација екстерног маркетинга</w:t>
            </w:r>
          </w:p>
        </w:tc>
      </w:tr>
      <w:tr w14:paraId="3C27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05277B6B">
            <w:pPr>
              <w:jc w:val="center"/>
              <w:rPr>
                <w:b/>
                <w:color w:val="000000"/>
                <w:lang w:val="sr-Cyrl-CS"/>
              </w:rPr>
            </w:pPr>
            <w:r>
              <w:rPr>
                <w:b/>
                <w:color w:val="000000"/>
                <w:lang w:val="sr-Cyrl-CS"/>
              </w:rPr>
              <w:t>Бр.</w:t>
            </w:r>
          </w:p>
        </w:tc>
        <w:tc>
          <w:tcPr>
            <w:tcW w:w="5539" w:type="dxa"/>
            <w:vMerge w:val="restart"/>
          </w:tcPr>
          <w:p w14:paraId="23D11450">
            <w:pPr>
              <w:jc w:val="center"/>
              <w:rPr>
                <w:b/>
                <w:color w:val="000000"/>
                <w:lang w:val="sr-Cyrl-CS"/>
              </w:rPr>
            </w:pPr>
            <w:r>
              <w:rPr>
                <w:b/>
                <w:color w:val="000000"/>
                <w:lang w:val="sr-Cyrl-CS"/>
              </w:rPr>
              <w:t>Активност</w:t>
            </w:r>
          </w:p>
        </w:tc>
        <w:tc>
          <w:tcPr>
            <w:tcW w:w="2700" w:type="dxa"/>
            <w:vMerge w:val="restart"/>
          </w:tcPr>
          <w:p w14:paraId="56999DA0">
            <w:pPr>
              <w:jc w:val="center"/>
              <w:rPr>
                <w:b/>
                <w:color w:val="000000"/>
                <w:lang w:val="sr-Cyrl-CS"/>
              </w:rPr>
            </w:pPr>
            <w:r>
              <w:rPr>
                <w:b/>
                <w:color w:val="000000"/>
                <w:lang w:val="sr-Cyrl-CS"/>
              </w:rPr>
              <w:t>Носиоци</w:t>
            </w:r>
          </w:p>
        </w:tc>
        <w:tc>
          <w:tcPr>
            <w:tcW w:w="4289" w:type="dxa"/>
            <w:gridSpan w:val="3"/>
          </w:tcPr>
          <w:p w14:paraId="0D509BE0">
            <w:pPr>
              <w:jc w:val="center"/>
              <w:rPr>
                <w:b/>
                <w:color w:val="000000"/>
                <w:lang w:val="sr-Cyrl-CS"/>
              </w:rPr>
            </w:pPr>
            <w:r>
              <w:rPr>
                <w:b/>
                <w:color w:val="000000"/>
                <w:lang w:val="sr-Cyrl-CS"/>
              </w:rPr>
              <w:t>Временски оквир имплементације</w:t>
            </w:r>
          </w:p>
        </w:tc>
      </w:tr>
      <w:tr w14:paraId="48D5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4B58EB5C">
            <w:pPr>
              <w:jc w:val="center"/>
              <w:rPr>
                <w:b/>
                <w:color w:val="000000"/>
                <w:lang w:val="ru-RU"/>
              </w:rPr>
            </w:pPr>
          </w:p>
        </w:tc>
        <w:tc>
          <w:tcPr>
            <w:tcW w:w="5539" w:type="dxa"/>
            <w:vMerge w:val="continue"/>
          </w:tcPr>
          <w:p w14:paraId="5F188DFC">
            <w:pPr>
              <w:jc w:val="center"/>
              <w:rPr>
                <w:b/>
                <w:color w:val="000000"/>
                <w:lang w:val="ru-RU"/>
              </w:rPr>
            </w:pPr>
          </w:p>
        </w:tc>
        <w:tc>
          <w:tcPr>
            <w:tcW w:w="2700" w:type="dxa"/>
            <w:vMerge w:val="continue"/>
          </w:tcPr>
          <w:p w14:paraId="50500A58">
            <w:pPr>
              <w:jc w:val="center"/>
              <w:rPr>
                <w:b/>
                <w:color w:val="000000"/>
                <w:lang w:val="ru-RU"/>
              </w:rPr>
            </w:pPr>
          </w:p>
        </w:tc>
        <w:tc>
          <w:tcPr>
            <w:tcW w:w="1429" w:type="dxa"/>
          </w:tcPr>
          <w:p w14:paraId="68DC31F7">
            <w:pPr>
              <w:jc w:val="center"/>
              <w:rPr>
                <w:b/>
                <w:color w:val="000000"/>
                <w:lang w:val="sr-Cyrl-CS"/>
              </w:rPr>
            </w:pPr>
            <w:r>
              <w:rPr>
                <w:b/>
                <w:color w:val="000000"/>
                <w:lang w:val="sr-Cyrl-CS"/>
              </w:rPr>
              <w:t>1. година</w:t>
            </w:r>
          </w:p>
        </w:tc>
        <w:tc>
          <w:tcPr>
            <w:tcW w:w="1430" w:type="dxa"/>
          </w:tcPr>
          <w:p w14:paraId="23073CEF">
            <w:pPr>
              <w:jc w:val="center"/>
              <w:rPr>
                <w:b/>
                <w:color w:val="000000"/>
                <w:lang w:val="sr-Cyrl-CS"/>
              </w:rPr>
            </w:pPr>
            <w:r>
              <w:rPr>
                <w:b/>
                <w:color w:val="000000"/>
                <w:lang w:val="sr-Cyrl-CS"/>
              </w:rPr>
              <w:t>2. година</w:t>
            </w:r>
          </w:p>
        </w:tc>
        <w:tc>
          <w:tcPr>
            <w:tcW w:w="1430" w:type="dxa"/>
          </w:tcPr>
          <w:p w14:paraId="7BD02B8F">
            <w:pPr>
              <w:jc w:val="center"/>
              <w:rPr>
                <w:b/>
                <w:color w:val="000000"/>
                <w:lang w:val="sr-Cyrl-CS"/>
              </w:rPr>
            </w:pPr>
            <w:r>
              <w:rPr>
                <w:b/>
                <w:color w:val="000000"/>
                <w:lang w:val="sr-Cyrl-CS"/>
              </w:rPr>
              <w:t>3.година</w:t>
            </w:r>
          </w:p>
        </w:tc>
      </w:tr>
      <w:tr w14:paraId="269C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4DC3AC7">
            <w:pPr>
              <w:jc w:val="center"/>
              <w:rPr>
                <w:b/>
                <w:color w:val="000000"/>
                <w:lang w:val="sr-Cyrl-CS"/>
              </w:rPr>
            </w:pPr>
            <w:r>
              <w:rPr>
                <w:b/>
                <w:color w:val="000000"/>
                <w:lang w:val="sr-Cyrl-CS"/>
              </w:rPr>
              <w:t>1.</w:t>
            </w:r>
          </w:p>
        </w:tc>
        <w:tc>
          <w:tcPr>
            <w:tcW w:w="5539" w:type="dxa"/>
          </w:tcPr>
          <w:p w14:paraId="1B517A3D">
            <w:pPr>
              <w:jc w:val="center"/>
              <w:rPr>
                <w:b/>
                <w:color w:val="000000"/>
                <w:lang w:val="ru-RU"/>
              </w:rPr>
            </w:pPr>
            <w:r>
              <w:rPr>
                <w:b/>
                <w:color w:val="000000"/>
                <w:lang w:val="sr-Cyrl-CS"/>
              </w:rPr>
              <w:t>Договор са вртићима о плану и реализацији  сарадње (10 вртића )</w:t>
            </w:r>
          </w:p>
        </w:tc>
        <w:tc>
          <w:tcPr>
            <w:tcW w:w="2700" w:type="dxa"/>
          </w:tcPr>
          <w:p w14:paraId="765121ED">
            <w:pPr>
              <w:jc w:val="center"/>
              <w:rPr>
                <w:b/>
                <w:color w:val="000000"/>
                <w:lang w:val="ru-RU"/>
              </w:rPr>
            </w:pPr>
            <w:r>
              <w:rPr>
                <w:b/>
                <w:color w:val="000000"/>
                <w:lang w:val="sr-Cyrl-CS"/>
              </w:rPr>
              <w:t>Тим за маркетинг</w:t>
            </w:r>
          </w:p>
        </w:tc>
        <w:tc>
          <w:tcPr>
            <w:tcW w:w="1429" w:type="dxa"/>
          </w:tcPr>
          <w:p w14:paraId="2A6C3897">
            <w:pPr>
              <w:jc w:val="center"/>
              <w:rPr>
                <w:b/>
                <w:color w:val="000000"/>
              </w:rPr>
            </w:pPr>
            <w:r>
              <w:rPr>
                <w:b/>
                <w:color w:val="000000"/>
                <w:lang w:val="sr-Cyrl-CS"/>
              </w:rPr>
              <w:t>*</w:t>
            </w:r>
          </w:p>
        </w:tc>
        <w:tc>
          <w:tcPr>
            <w:tcW w:w="1430" w:type="dxa"/>
          </w:tcPr>
          <w:p w14:paraId="2D1AE528">
            <w:pPr>
              <w:jc w:val="center"/>
              <w:rPr>
                <w:b/>
                <w:color w:val="000000"/>
              </w:rPr>
            </w:pPr>
            <w:r>
              <w:rPr>
                <w:b/>
                <w:color w:val="000000"/>
                <w:lang w:val="sr-Cyrl-CS"/>
              </w:rPr>
              <w:t>*</w:t>
            </w:r>
          </w:p>
        </w:tc>
        <w:tc>
          <w:tcPr>
            <w:tcW w:w="1430" w:type="dxa"/>
          </w:tcPr>
          <w:p w14:paraId="06F48D73">
            <w:pPr>
              <w:jc w:val="center"/>
              <w:rPr>
                <w:b/>
                <w:color w:val="000000"/>
              </w:rPr>
            </w:pPr>
            <w:r>
              <w:rPr>
                <w:b/>
                <w:color w:val="000000"/>
                <w:lang w:val="sr-Cyrl-CS"/>
              </w:rPr>
              <w:t>*</w:t>
            </w:r>
          </w:p>
        </w:tc>
      </w:tr>
      <w:tr w14:paraId="4C24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89" w:type="dxa"/>
          </w:tcPr>
          <w:p w14:paraId="505289F4">
            <w:pPr>
              <w:jc w:val="center"/>
              <w:rPr>
                <w:b/>
                <w:color w:val="000000"/>
                <w:lang w:val="ru-RU"/>
              </w:rPr>
            </w:pPr>
            <w:r>
              <w:rPr>
                <w:b/>
                <w:color w:val="000000"/>
                <w:lang w:val="ru-RU"/>
              </w:rPr>
              <w:t>2.</w:t>
            </w:r>
          </w:p>
        </w:tc>
        <w:tc>
          <w:tcPr>
            <w:tcW w:w="5539" w:type="dxa"/>
          </w:tcPr>
          <w:p w14:paraId="4668E2AF">
            <w:pPr>
              <w:jc w:val="center"/>
              <w:rPr>
                <w:b/>
                <w:color w:val="000000"/>
                <w:lang w:val="ru-RU"/>
              </w:rPr>
            </w:pPr>
            <w:r>
              <w:rPr>
                <w:b/>
                <w:color w:val="000000"/>
                <w:lang w:val="sr-Cyrl-CS"/>
              </w:rPr>
              <w:t>Договор са вртићима о плану и реализацији  сарадње (10 вртића )</w:t>
            </w:r>
          </w:p>
        </w:tc>
        <w:tc>
          <w:tcPr>
            <w:tcW w:w="2700" w:type="dxa"/>
          </w:tcPr>
          <w:p w14:paraId="2866C526">
            <w:pPr>
              <w:jc w:val="center"/>
              <w:rPr>
                <w:b/>
                <w:color w:val="000000"/>
                <w:lang w:val="sr-Cyrl-CS"/>
              </w:rPr>
            </w:pPr>
            <w:r>
              <w:rPr>
                <w:b/>
                <w:color w:val="000000"/>
                <w:lang w:val="ru-RU"/>
              </w:rPr>
              <w:t>Именовани чланови тима</w:t>
            </w:r>
            <w:r>
              <w:rPr>
                <w:b/>
                <w:color w:val="000000"/>
                <w:lang w:val="sr-Cyrl-CS"/>
              </w:rPr>
              <w:t>,</w:t>
            </w:r>
          </w:p>
          <w:p w14:paraId="3035C985">
            <w:pPr>
              <w:rPr>
                <w:b/>
                <w:color w:val="000000"/>
                <w:lang w:val="ru-RU"/>
              </w:rPr>
            </w:pPr>
          </w:p>
        </w:tc>
        <w:tc>
          <w:tcPr>
            <w:tcW w:w="1429" w:type="dxa"/>
          </w:tcPr>
          <w:p w14:paraId="625FDD1D">
            <w:pPr>
              <w:jc w:val="center"/>
              <w:rPr>
                <w:b/>
                <w:color w:val="000000"/>
              </w:rPr>
            </w:pPr>
            <w:r>
              <w:rPr>
                <w:b/>
                <w:color w:val="000000"/>
                <w:lang w:val="sr-Cyrl-CS"/>
              </w:rPr>
              <w:t>*</w:t>
            </w:r>
          </w:p>
        </w:tc>
        <w:tc>
          <w:tcPr>
            <w:tcW w:w="1430" w:type="dxa"/>
          </w:tcPr>
          <w:p w14:paraId="1231BFC0">
            <w:pPr>
              <w:jc w:val="center"/>
              <w:rPr>
                <w:b/>
                <w:color w:val="000000"/>
              </w:rPr>
            </w:pPr>
            <w:r>
              <w:rPr>
                <w:b/>
                <w:color w:val="000000"/>
                <w:lang w:val="sr-Cyrl-CS"/>
              </w:rPr>
              <w:t>*</w:t>
            </w:r>
          </w:p>
        </w:tc>
        <w:tc>
          <w:tcPr>
            <w:tcW w:w="1430" w:type="dxa"/>
          </w:tcPr>
          <w:p w14:paraId="760EF60F">
            <w:pPr>
              <w:jc w:val="center"/>
              <w:rPr>
                <w:b/>
                <w:color w:val="000000"/>
              </w:rPr>
            </w:pPr>
            <w:r>
              <w:rPr>
                <w:b/>
                <w:color w:val="000000"/>
                <w:lang w:val="sr-Cyrl-CS"/>
              </w:rPr>
              <w:t>*</w:t>
            </w:r>
          </w:p>
        </w:tc>
      </w:tr>
      <w:tr w14:paraId="3159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DD2CF9C">
            <w:pPr>
              <w:jc w:val="center"/>
              <w:rPr>
                <w:b/>
                <w:color w:val="000000"/>
                <w:lang w:val="ru-RU"/>
              </w:rPr>
            </w:pPr>
            <w:r>
              <w:rPr>
                <w:b/>
                <w:color w:val="000000"/>
                <w:lang w:val="ru-RU"/>
              </w:rPr>
              <w:t>3.</w:t>
            </w:r>
          </w:p>
        </w:tc>
        <w:tc>
          <w:tcPr>
            <w:tcW w:w="5539" w:type="dxa"/>
          </w:tcPr>
          <w:p w14:paraId="6D56F6DB">
            <w:pPr>
              <w:jc w:val="center"/>
              <w:rPr>
                <w:b/>
                <w:color w:val="000000"/>
                <w:lang w:val="sr-Cyrl-CS"/>
              </w:rPr>
            </w:pPr>
            <w:r>
              <w:rPr>
                <w:b/>
                <w:color w:val="000000"/>
                <w:lang w:val="sr-Cyrl-CS"/>
              </w:rPr>
              <w:t>Набавка потребног материјала за реализацију радионица ( хамери, темпере,лак,блокови, четкице, палете, глинамол,бомбоне,</w:t>
            </w:r>
          </w:p>
          <w:p w14:paraId="715EBA66">
            <w:pPr>
              <w:jc w:val="center"/>
              <w:rPr>
                <w:b/>
                <w:color w:val="000000"/>
                <w:lang w:val="sr-Cyrl-CS"/>
              </w:rPr>
            </w:pPr>
            <w:r>
              <w:rPr>
                <w:b/>
                <w:color w:val="000000"/>
                <w:lang w:val="sr-Cyrl-CS"/>
              </w:rPr>
              <w:t>бананице,  ...)</w:t>
            </w:r>
          </w:p>
        </w:tc>
        <w:tc>
          <w:tcPr>
            <w:tcW w:w="2700" w:type="dxa"/>
          </w:tcPr>
          <w:p w14:paraId="5124FFA7">
            <w:pPr>
              <w:jc w:val="center"/>
              <w:rPr>
                <w:b/>
                <w:color w:val="000000"/>
                <w:lang w:val="ru-RU"/>
              </w:rPr>
            </w:pPr>
          </w:p>
          <w:p w14:paraId="7715A606">
            <w:pPr>
              <w:jc w:val="center"/>
              <w:rPr>
                <w:b/>
                <w:color w:val="000000"/>
                <w:lang w:val="ru-RU"/>
              </w:rPr>
            </w:pPr>
            <w:r>
              <w:rPr>
                <w:b/>
                <w:color w:val="000000"/>
                <w:lang w:val="ru-RU"/>
              </w:rPr>
              <w:t>Тим за маркетинг</w:t>
            </w:r>
          </w:p>
          <w:p w14:paraId="5728CB5B">
            <w:pPr>
              <w:jc w:val="center"/>
              <w:rPr>
                <w:b/>
                <w:color w:val="000000"/>
                <w:lang w:val="ru-RU"/>
              </w:rPr>
            </w:pPr>
            <w:r>
              <w:rPr>
                <w:b/>
                <w:color w:val="000000"/>
                <w:lang w:val="ru-RU"/>
              </w:rPr>
              <w:t>и сарадници</w:t>
            </w:r>
          </w:p>
        </w:tc>
        <w:tc>
          <w:tcPr>
            <w:tcW w:w="1429" w:type="dxa"/>
          </w:tcPr>
          <w:p w14:paraId="0BB6B85F">
            <w:pPr>
              <w:jc w:val="center"/>
              <w:rPr>
                <w:b/>
                <w:color w:val="000000"/>
              </w:rPr>
            </w:pPr>
            <w:r>
              <w:rPr>
                <w:b/>
                <w:color w:val="000000"/>
                <w:lang w:val="sr-Cyrl-CS"/>
              </w:rPr>
              <w:t>*</w:t>
            </w:r>
          </w:p>
        </w:tc>
        <w:tc>
          <w:tcPr>
            <w:tcW w:w="1430" w:type="dxa"/>
          </w:tcPr>
          <w:p w14:paraId="714C0166">
            <w:pPr>
              <w:jc w:val="center"/>
              <w:rPr>
                <w:b/>
                <w:color w:val="000000"/>
              </w:rPr>
            </w:pPr>
            <w:r>
              <w:rPr>
                <w:b/>
                <w:color w:val="000000"/>
                <w:lang w:val="sr-Cyrl-CS"/>
              </w:rPr>
              <w:t>*</w:t>
            </w:r>
          </w:p>
        </w:tc>
        <w:tc>
          <w:tcPr>
            <w:tcW w:w="1430" w:type="dxa"/>
          </w:tcPr>
          <w:p w14:paraId="7560FAAE">
            <w:pPr>
              <w:jc w:val="center"/>
              <w:rPr>
                <w:b/>
                <w:color w:val="000000"/>
              </w:rPr>
            </w:pPr>
            <w:r>
              <w:rPr>
                <w:b/>
                <w:color w:val="000000"/>
                <w:lang w:val="sr-Cyrl-CS"/>
              </w:rPr>
              <w:t>*</w:t>
            </w:r>
          </w:p>
        </w:tc>
      </w:tr>
      <w:tr w14:paraId="2D15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84596D3">
            <w:pPr>
              <w:jc w:val="center"/>
              <w:rPr>
                <w:b/>
                <w:color w:val="000000"/>
                <w:lang w:val="ru-RU"/>
              </w:rPr>
            </w:pPr>
            <w:r>
              <w:rPr>
                <w:b/>
                <w:color w:val="000000"/>
                <w:lang w:val="ru-RU"/>
              </w:rPr>
              <w:t>4.</w:t>
            </w:r>
          </w:p>
        </w:tc>
        <w:tc>
          <w:tcPr>
            <w:tcW w:w="5539" w:type="dxa"/>
          </w:tcPr>
          <w:p w14:paraId="76F15E86">
            <w:pPr>
              <w:jc w:val="center"/>
              <w:rPr>
                <w:b/>
                <w:color w:val="000000"/>
                <w:lang w:val="sr-Cyrl-CS"/>
              </w:rPr>
            </w:pPr>
            <w:r>
              <w:rPr>
                <w:b/>
                <w:color w:val="000000"/>
                <w:lang w:val="sr-Cyrl-CS"/>
              </w:rPr>
              <w:t>Фотографисање и израда фотографија</w:t>
            </w:r>
          </w:p>
        </w:tc>
        <w:tc>
          <w:tcPr>
            <w:tcW w:w="2700" w:type="dxa"/>
          </w:tcPr>
          <w:p w14:paraId="07E8DD4F">
            <w:pPr>
              <w:jc w:val="center"/>
              <w:rPr>
                <w:b/>
                <w:color w:val="000000"/>
                <w:lang w:val="ru-RU"/>
              </w:rPr>
            </w:pPr>
            <w:r>
              <w:rPr>
                <w:b/>
                <w:color w:val="000000"/>
                <w:lang w:val="ru-RU"/>
              </w:rPr>
              <w:t>Тим за маркетинг и сарадници</w:t>
            </w:r>
          </w:p>
        </w:tc>
        <w:tc>
          <w:tcPr>
            <w:tcW w:w="1429" w:type="dxa"/>
          </w:tcPr>
          <w:p w14:paraId="07865742">
            <w:pPr>
              <w:jc w:val="center"/>
              <w:rPr>
                <w:b/>
                <w:color w:val="000000"/>
              </w:rPr>
            </w:pPr>
            <w:r>
              <w:rPr>
                <w:b/>
                <w:color w:val="000000"/>
                <w:lang w:val="sr-Cyrl-CS"/>
              </w:rPr>
              <w:t>*</w:t>
            </w:r>
          </w:p>
        </w:tc>
        <w:tc>
          <w:tcPr>
            <w:tcW w:w="1430" w:type="dxa"/>
          </w:tcPr>
          <w:p w14:paraId="051B94BD">
            <w:pPr>
              <w:jc w:val="center"/>
              <w:rPr>
                <w:b/>
                <w:color w:val="000000"/>
              </w:rPr>
            </w:pPr>
            <w:r>
              <w:rPr>
                <w:b/>
                <w:color w:val="000000"/>
                <w:lang w:val="sr-Cyrl-CS"/>
              </w:rPr>
              <w:t>*</w:t>
            </w:r>
          </w:p>
        </w:tc>
        <w:tc>
          <w:tcPr>
            <w:tcW w:w="1430" w:type="dxa"/>
          </w:tcPr>
          <w:p w14:paraId="1C2EC130">
            <w:pPr>
              <w:jc w:val="center"/>
              <w:rPr>
                <w:b/>
                <w:color w:val="000000"/>
              </w:rPr>
            </w:pPr>
            <w:r>
              <w:rPr>
                <w:b/>
                <w:color w:val="000000"/>
                <w:lang w:val="sr-Cyrl-CS"/>
              </w:rPr>
              <w:t>*</w:t>
            </w:r>
          </w:p>
        </w:tc>
      </w:tr>
      <w:tr w14:paraId="292D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925EA40">
            <w:pPr>
              <w:jc w:val="center"/>
              <w:rPr>
                <w:b/>
                <w:color w:val="000000"/>
                <w:lang w:val="ru-RU"/>
              </w:rPr>
            </w:pPr>
            <w:r>
              <w:rPr>
                <w:b/>
                <w:color w:val="000000"/>
                <w:lang w:val="ru-RU"/>
              </w:rPr>
              <w:t>5.</w:t>
            </w:r>
          </w:p>
        </w:tc>
        <w:tc>
          <w:tcPr>
            <w:tcW w:w="5539" w:type="dxa"/>
          </w:tcPr>
          <w:p w14:paraId="1A389514">
            <w:pPr>
              <w:jc w:val="center"/>
              <w:rPr>
                <w:b/>
                <w:color w:val="000000"/>
                <w:lang w:val="sr-Cyrl-CS"/>
              </w:rPr>
            </w:pPr>
            <w:r>
              <w:rPr>
                <w:b/>
                <w:color w:val="000000"/>
                <w:lang w:val="sr-Cyrl-CS"/>
              </w:rPr>
              <w:t>Подела промотивног материјала предшколцима при реализацији свих активности</w:t>
            </w:r>
          </w:p>
        </w:tc>
        <w:tc>
          <w:tcPr>
            <w:tcW w:w="2700" w:type="dxa"/>
          </w:tcPr>
          <w:p w14:paraId="140F3A5E">
            <w:pPr>
              <w:jc w:val="center"/>
              <w:rPr>
                <w:b/>
                <w:color w:val="000000"/>
                <w:lang w:val="ru-RU"/>
              </w:rPr>
            </w:pPr>
            <w:r>
              <w:rPr>
                <w:b/>
                <w:color w:val="000000"/>
                <w:lang w:val="sr-Cyrl-CS"/>
              </w:rPr>
              <w:t>Тим за маркетинг</w:t>
            </w:r>
          </w:p>
        </w:tc>
        <w:tc>
          <w:tcPr>
            <w:tcW w:w="1429" w:type="dxa"/>
          </w:tcPr>
          <w:p w14:paraId="21419143">
            <w:pPr>
              <w:jc w:val="center"/>
              <w:rPr>
                <w:b/>
                <w:color w:val="000000"/>
              </w:rPr>
            </w:pPr>
            <w:r>
              <w:rPr>
                <w:b/>
                <w:color w:val="000000"/>
                <w:lang w:val="sr-Cyrl-CS"/>
              </w:rPr>
              <w:t>*</w:t>
            </w:r>
          </w:p>
        </w:tc>
        <w:tc>
          <w:tcPr>
            <w:tcW w:w="1430" w:type="dxa"/>
          </w:tcPr>
          <w:p w14:paraId="3857D896">
            <w:pPr>
              <w:jc w:val="center"/>
              <w:rPr>
                <w:b/>
                <w:color w:val="000000"/>
              </w:rPr>
            </w:pPr>
            <w:r>
              <w:rPr>
                <w:b/>
                <w:color w:val="000000"/>
                <w:lang w:val="sr-Cyrl-CS"/>
              </w:rPr>
              <w:t>*</w:t>
            </w:r>
          </w:p>
        </w:tc>
        <w:tc>
          <w:tcPr>
            <w:tcW w:w="1430" w:type="dxa"/>
          </w:tcPr>
          <w:p w14:paraId="424DFFB9">
            <w:pPr>
              <w:jc w:val="center"/>
              <w:rPr>
                <w:b/>
                <w:color w:val="000000"/>
              </w:rPr>
            </w:pPr>
            <w:r>
              <w:rPr>
                <w:b/>
                <w:color w:val="000000"/>
                <w:lang w:val="sr-Cyrl-CS"/>
              </w:rPr>
              <w:t>*</w:t>
            </w:r>
          </w:p>
        </w:tc>
      </w:tr>
    </w:tbl>
    <w:p w14:paraId="190F7090">
      <w:pPr>
        <w:rPr>
          <w:b/>
          <w:color w:val="000000"/>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494D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28BBE64D">
            <w:pPr>
              <w:jc w:val="center"/>
              <w:rPr>
                <w:b/>
                <w:color w:val="000000"/>
                <w:lang w:val="ru-RU"/>
              </w:rPr>
            </w:pPr>
            <w:r>
              <w:rPr>
                <w:b/>
                <w:color w:val="000000"/>
                <w:lang w:val="sr-Cyrl-CS"/>
              </w:rPr>
              <w:t>Задатак 3.    Унапређивање и обогаћивање сарадње са предшколским установама широм понудом садржаја</w:t>
            </w:r>
          </w:p>
        </w:tc>
      </w:tr>
      <w:tr w14:paraId="4B02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50197117">
            <w:pPr>
              <w:jc w:val="center"/>
              <w:rPr>
                <w:b/>
                <w:color w:val="000000"/>
                <w:lang w:val="sr-Cyrl-CS"/>
              </w:rPr>
            </w:pPr>
            <w:r>
              <w:rPr>
                <w:b/>
                <w:color w:val="000000"/>
                <w:lang w:val="sr-Cyrl-CS"/>
              </w:rPr>
              <w:t>Бр.</w:t>
            </w:r>
          </w:p>
        </w:tc>
        <w:tc>
          <w:tcPr>
            <w:tcW w:w="5539" w:type="dxa"/>
            <w:vMerge w:val="restart"/>
          </w:tcPr>
          <w:p w14:paraId="57C42535">
            <w:pPr>
              <w:jc w:val="center"/>
              <w:rPr>
                <w:b/>
                <w:color w:val="000000"/>
                <w:lang w:val="sr-Cyrl-CS"/>
              </w:rPr>
            </w:pPr>
            <w:r>
              <w:rPr>
                <w:b/>
                <w:color w:val="000000"/>
                <w:lang w:val="sr-Cyrl-CS"/>
              </w:rPr>
              <w:t>Активност</w:t>
            </w:r>
          </w:p>
        </w:tc>
        <w:tc>
          <w:tcPr>
            <w:tcW w:w="2700" w:type="dxa"/>
            <w:vMerge w:val="restart"/>
          </w:tcPr>
          <w:p w14:paraId="3A1C8DCA">
            <w:pPr>
              <w:jc w:val="center"/>
              <w:rPr>
                <w:b/>
                <w:color w:val="000000"/>
                <w:lang w:val="sr-Cyrl-CS"/>
              </w:rPr>
            </w:pPr>
            <w:r>
              <w:rPr>
                <w:b/>
                <w:color w:val="000000"/>
                <w:lang w:val="sr-Cyrl-CS"/>
              </w:rPr>
              <w:t>Носиоци</w:t>
            </w:r>
          </w:p>
        </w:tc>
        <w:tc>
          <w:tcPr>
            <w:tcW w:w="4289" w:type="dxa"/>
            <w:gridSpan w:val="3"/>
          </w:tcPr>
          <w:p w14:paraId="4CDB4B5D">
            <w:pPr>
              <w:jc w:val="center"/>
              <w:rPr>
                <w:b/>
                <w:color w:val="000000"/>
                <w:lang w:val="sr-Cyrl-CS"/>
              </w:rPr>
            </w:pPr>
            <w:r>
              <w:rPr>
                <w:b/>
                <w:color w:val="000000"/>
                <w:lang w:val="sr-Cyrl-CS"/>
              </w:rPr>
              <w:t>Временски оквир имплементације</w:t>
            </w:r>
          </w:p>
        </w:tc>
      </w:tr>
      <w:tr w14:paraId="1FC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18542130">
            <w:pPr>
              <w:jc w:val="center"/>
              <w:rPr>
                <w:b/>
                <w:color w:val="000000"/>
                <w:lang w:val="ru-RU"/>
              </w:rPr>
            </w:pPr>
          </w:p>
        </w:tc>
        <w:tc>
          <w:tcPr>
            <w:tcW w:w="5539" w:type="dxa"/>
            <w:vMerge w:val="continue"/>
          </w:tcPr>
          <w:p w14:paraId="41AE3178">
            <w:pPr>
              <w:jc w:val="center"/>
              <w:rPr>
                <w:b/>
                <w:color w:val="000000"/>
                <w:lang w:val="ru-RU"/>
              </w:rPr>
            </w:pPr>
          </w:p>
        </w:tc>
        <w:tc>
          <w:tcPr>
            <w:tcW w:w="2700" w:type="dxa"/>
            <w:vMerge w:val="continue"/>
          </w:tcPr>
          <w:p w14:paraId="4F1E9F5C">
            <w:pPr>
              <w:jc w:val="center"/>
              <w:rPr>
                <w:b/>
                <w:color w:val="000000"/>
                <w:lang w:val="ru-RU"/>
              </w:rPr>
            </w:pPr>
          </w:p>
        </w:tc>
        <w:tc>
          <w:tcPr>
            <w:tcW w:w="1429" w:type="dxa"/>
          </w:tcPr>
          <w:p w14:paraId="7623BCEF">
            <w:pPr>
              <w:jc w:val="center"/>
              <w:rPr>
                <w:b/>
                <w:color w:val="000000"/>
                <w:lang w:val="sr-Cyrl-CS"/>
              </w:rPr>
            </w:pPr>
            <w:r>
              <w:rPr>
                <w:b/>
                <w:color w:val="000000"/>
                <w:lang w:val="sr-Cyrl-CS"/>
              </w:rPr>
              <w:t>1. година</w:t>
            </w:r>
          </w:p>
        </w:tc>
        <w:tc>
          <w:tcPr>
            <w:tcW w:w="1430" w:type="dxa"/>
          </w:tcPr>
          <w:p w14:paraId="15EBDBB4">
            <w:pPr>
              <w:jc w:val="center"/>
              <w:rPr>
                <w:b/>
                <w:color w:val="000000"/>
                <w:lang w:val="sr-Cyrl-CS"/>
              </w:rPr>
            </w:pPr>
            <w:r>
              <w:rPr>
                <w:b/>
                <w:color w:val="000000"/>
                <w:lang w:val="sr-Cyrl-CS"/>
              </w:rPr>
              <w:t>2. година</w:t>
            </w:r>
          </w:p>
        </w:tc>
        <w:tc>
          <w:tcPr>
            <w:tcW w:w="1430" w:type="dxa"/>
          </w:tcPr>
          <w:p w14:paraId="791C3C2D">
            <w:pPr>
              <w:jc w:val="center"/>
              <w:rPr>
                <w:b/>
                <w:color w:val="000000"/>
                <w:lang w:val="sr-Cyrl-CS"/>
              </w:rPr>
            </w:pPr>
            <w:r>
              <w:rPr>
                <w:b/>
                <w:color w:val="000000"/>
                <w:lang w:val="sr-Cyrl-CS"/>
              </w:rPr>
              <w:t>3.година</w:t>
            </w:r>
          </w:p>
        </w:tc>
      </w:tr>
      <w:tr w14:paraId="157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C71074F">
            <w:pPr>
              <w:jc w:val="center"/>
              <w:rPr>
                <w:b/>
                <w:color w:val="000000"/>
                <w:lang w:val="sr-Cyrl-CS"/>
              </w:rPr>
            </w:pPr>
            <w:r>
              <w:rPr>
                <w:b/>
                <w:color w:val="000000"/>
                <w:lang w:val="sr-Cyrl-CS"/>
              </w:rPr>
              <w:t>1.</w:t>
            </w:r>
          </w:p>
        </w:tc>
        <w:tc>
          <w:tcPr>
            <w:tcW w:w="5539" w:type="dxa"/>
          </w:tcPr>
          <w:p w14:paraId="43BFCCD5">
            <w:pPr>
              <w:jc w:val="center"/>
              <w:rPr>
                <w:b/>
                <w:color w:val="000000"/>
                <w:lang w:val="ru-RU"/>
              </w:rPr>
            </w:pPr>
            <w:r>
              <w:rPr>
                <w:b/>
                <w:color w:val="000000"/>
                <w:lang w:val="sr-Cyrl-CS"/>
              </w:rPr>
              <w:t>Утврђивање термина посете</w:t>
            </w:r>
          </w:p>
        </w:tc>
        <w:tc>
          <w:tcPr>
            <w:tcW w:w="2700" w:type="dxa"/>
          </w:tcPr>
          <w:p w14:paraId="39E2B7AA">
            <w:pPr>
              <w:jc w:val="center"/>
              <w:rPr>
                <w:b/>
                <w:color w:val="000000"/>
                <w:lang w:val="sr-Cyrl-CS"/>
              </w:rPr>
            </w:pPr>
            <w:r>
              <w:rPr>
                <w:b/>
                <w:color w:val="000000"/>
                <w:lang w:val="sr-Cyrl-CS"/>
              </w:rPr>
              <w:t>Тим за маркетинг</w:t>
            </w:r>
          </w:p>
        </w:tc>
        <w:tc>
          <w:tcPr>
            <w:tcW w:w="1429" w:type="dxa"/>
          </w:tcPr>
          <w:p w14:paraId="4B51ECC7">
            <w:pPr>
              <w:jc w:val="center"/>
              <w:rPr>
                <w:b/>
                <w:color w:val="000000"/>
              </w:rPr>
            </w:pPr>
            <w:r>
              <w:rPr>
                <w:b/>
                <w:color w:val="000000"/>
                <w:lang w:val="sr-Cyrl-CS"/>
              </w:rPr>
              <w:t>*</w:t>
            </w:r>
          </w:p>
        </w:tc>
        <w:tc>
          <w:tcPr>
            <w:tcW w:w="1430" w:type="dxa"/>
          </w:tcPr>
          <w:p w14:paraId="55AEDD74">
            <w:pPr>
              <w:jc w:val="center"/>
              <w:rPr>
                <w:b/>
                <w:color w:val="000000"/>
              </w:rPr>
            </w:pPr>
            <w:r>
              <w:rPr>
                <w:b/>
                <w:color w:val="000000"/>
                <w:lang w:val="sr-Cyrl-CS"/>
              </w:rPr>
              <w:t>*</w:t>
            </w:r>
          </w:p>
        </w:tc>
        <w:tc>
          <w:tcPr>
            <w:tcW w:w="1430" w:type="dxa"/>
          </w:tcPr>
          <w:p w14:paraId="3E01DF13">
            <w:pPr>
              <w:jc w:val="center"/>
              <w:rPr>
                <w:b/>
                <w:color w:val="000000"/>
              </w:rPr>
            </w:pPr>
            <w:r>
              <w:rPr>
                <w:b/>
                <w:color w:val="000000"/>
                <w:lang w:val="sr-Cyrl-CS"/>
              </w:rPr>
              <w:t>*</w:t>
            </w:r>
          </w:p>
        </w:tc>
      </w:tr>
      <w:tr w14:paraId="13B4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3A9AEDC">
            <w:pPr>
              <w:jc w:val="center"/>
              <w:rPr>
                <w:b/>
                <w:color w:val="000000"/>
                <w:lang w:val="sr-Cyrl-CS"/>
              </w:rPr>
            </w:pPr>
            <w:r>
              <w:rPr>
                <w:b/>
                <w:color w:val="000000"/>
                <w:lang w:val="sr-Cyrl-CS"/>
              </w:rPr>
              <w:t>2.</w:t>
            </w:r>
          </w:p>
        </w:tc>
        <w:tc>
          <w:tcPr>
            <w:tcW w:w="5539" w:type="dxa"/>
          </w:tcPr>
          <w:p w14:paraId="0CF24CE9">
            <w:pPr>
              <w:jc w:val="center"/>
              <w:rPr>
                <w:b/>
                <w:color w:val="000000"/>
                <w:lang w:val="ru-RU"/>
              </w:rPr>
            </w:pPr>
            <w:r>
              <w:rPr>
                <w:b/>
                <w:color w:val="000000"/>
                <w:lang w:val="sr-Cyrl-CS"/>
              </w:rPr>
              <w:t>Предавања за родитеље у вртићима „ Припрема детета за полазак у први разред“</w:t>
            </w:r>
          </w:p>
        </w:tc>
        <w:tc>
          <w:tcPr>
            <w:tcW w:w="2700" w:type="dxa"/>
          </w:tcPr>
          <w:p w14:paraId="3AAB3EFA">
            <w:pPr>
              <w:jc w:val="center"/>
              <w:rPr>
                <w:b/>
                <w:color w:val="000000"/>
                <w:lang w:val="ru-RU"/>
              </w:rPr>
            </w:pPr>
            <w:r>
              <w:rPr>
                <w:b/>
                <w:color w:val="000000"/>
                <w:lang w:val="ru-RU"/>
              </w:rPr>
              <w:t>Разредно веће</w:t>
            </w:r>
          </w:p>
          <w:p w14:paraId="64AB1D8B">
            <w:pPr>
              <w:jc w:val="center"/>
              <w:rPr>
                <w:b/>
                <w:color w:val="000000"/>
                <w:lang w:val="sr-Cyrl-CS"/>
              </w:rPr>
            </w:pPr>
            <w:r>
              <w:rPr>
                <w:b/>
                <w:color w:val="000000"/>
              </w:rPr>
              <w:t>IV</w:t>
            </w:r>
            <w:r>
              <w:rPr>
                <w:b/>
                <w:color w:val="000000"/>
                <w:lang w:val="sr-Cyrl-CS"/>
              </w:rPr>
              <w:t xml:space="preserve"> разреда</w:t>
            </w:r>
          </w:p>
          <w:p w14:paraId="27A4CEC1">
            <w:pPr>
              <w:jc w:val="center"/>
              <w:rPr>
                <w:b/>
                <w:color w:val="000000"/>
                <w:lang w:val="sr-Cyrl-CS"/>
              </w:rPr>
            </w:pPr>
            <w:r>
              <w:rPr>
                <w:b/>
                <w:color w:val="000000"/>
                <w:lang w:val="sr-Cyrl-CS"/>
              </w:rPr>
              <w:t>Психолог</w:t>
            </w:r>
          </w:p>
          <w:p w14:paraId="59474EBD">
            <w:pPr>
              <w:jc w:val="center"/>
              <w:rPr>
                <w:b/>
                <w:color w:val="000000"/>
                <w:lang w:val="ru-RU"/>
              </w:rPr>
            </w:pPr>
            <w:r>
              <w:rPr>
                <w:b/>
                <w:color w:val="000000"/>
                <w:lang w:val="sr-Cyrl-CS"/>
              </w:rPr>
              <w:t>Педагог</w:t>
            </w:r>
          </w:p>
        </w:tc>
        <w:tc>
          <w:tcPr>
            <w:tcW w:w="1429" w:type="dxa"/>
          </w:tcPr>
          <w:p w14:paraId="320B0A29">
            <w:pPr>
              <w:jc w:val="center"/>
              <w:rPr>
                <w:b/>
                <w:color w:val="000000"/>
              </w:rPr>
            </w:pPr>
            <w:r>
              <w:rPr>
                <w:b/>
                <w:color w:val="000000"/>
                <w:lang w:val="sr-Cyrl-CS"/>
              </w:rPr>
              <w:t>*</w:t>
            </w:r>
          </w:p>
        </w:tc>
        <w:tc>
          <w:tcPr>
            <w:tcW w:w="1430" w:type="dxa"/>
          </w:tcPr>
          <w:p w14:paraId="615966B0">
            <w:pPr>
              <w:jc w:val="center"/>
              <w:rPr>
                <w:b/>
                <w:color w:val="000000"/>
              </w:rPr>
            </w:pPr>
            <w:r>
              <w:rPr>
                <w:b/>
                <w:color w:val="000000"/>
                <w:lang w:val="sr-Cyrl-CS"/>
              </w:rPr>
              <w:t>*</w:t>
            </w:r>
          </w:p>
        </w:tc>
        <w:tc>
          <w:tcPr>
            <w:tcW w:w="1430" w:type="dxa"/>
          </w:tcPr>
          <w:p w14:paraId="414FA840">
            <w:pPr>
              <w:jc w:val="center"/>
              <w:rPr>
                <w:b/>
                <w:color w:val="000000"/>
              </w:rPr>
            </w:pPr>
            <w:r>
              <w:rPr>
                <w:b/>
                <w:color w:val="000000"/>
                <w:lang w:val="sr-Cyrl-CS"/>
              </w:rPr>
              <w:t>*</w:t>
            </w:r>
          </w:p>
        </w:tc>
      </w:tr>
      <w:tr w14:paraId="606C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7FA9F97">
            <w:pPr>
              <w:jc w:val="center"/>
              <w:rPr>
                <w:b/>
                <w:color w:val="000000"/>
                <w:lang w:val="sr-Cyrl-CS"/>
              </w:rPr>
            </w:pPr>
            <w:r>
              <w:rPr>
                <w:b/>
                <w:color w:val="000000"/>
                <w:lang w:val="sr-Cyrl-CS"/>
              </w:rPr>
              <w:t>3.</w:t>
            </w:r>
          </w:p>
        </w:tc>
        <w:tc>
          <w:tcPr>
            <w:tcW w:w="5539" w:type="dxa"/>
          </w:tcPr>
          <w:p w14:paraId="507144BE">
            <w:pPr>
              <w:jc w:val="center"/>
              <w:rPr>
                <w:b/>
                <w:color w:val="000000"/>
                <w:lang w:val="sr-Cyrl-CS"/>
              </w:rPr>
            </w:pPr>
            <w:r>
              <w:rPr>
                <w:b/>
                <w:color w:val="000000"/>
                <w:lang w:val="sr-Cyrl-CS"/>
              </w:rPr>
              <w:t>Организовање и реализација посете предшколских група  вртића са васпитачима</w:t>
            </w:r>
          </w:p>
          <w:p w14:paraId="5134309A">
            <w:pPr>
              <w:jc w:val="center"/>
              <w:rPr>
                <w:b/>
                <w:color w:val="000000"/>
                <w:lang w:val="sr-Cyrl-CS"/>
              </w:rPr>
            </w:pPr>
            <w:r>
              <w:rPr>
                <w:b/>
                <w:color w:val="000000"/>
                <w:lang w:val="sr-Cyrl-CS"/>
              </w:rPr>
              <w:t>радионицама у школи</w:t>
            </w:r>
          </w:p>
        </w:tc>
        <w:tc>
          <w:tcPr>
            <w:tcW w:w="2700" w:type="dxa"/>
          </w:tcPr>
          <w:p w14:paraId="01AC7252">
            <w:pPr>
              <w:jc w:val="center"/>
              <w:rPr>
                <w:b/>
                <w:color w:val="000000"/>
                <w:lang w:val="ru-RU"/>
              </w:rPr>
            </w:pPr>
            <w:r>
              <w:rPr>
                <w:b/>
                <w:color w:val="000000"/>
                <w:lang w:val="ru-RU"/>
              </w:rPr>
              <w:t>Колектив</w:t>
            </w:r>
          </w:p>
          <w:p w14:paraId="3EFD748A">
            <w:pPr>
              <w:jc w:val="center"/>
              <w:rPr>
                <w:b/>
                <w:color w:val="000000"/>
                <w:lang w:val="ru-RU"/>
              </w:rPr>
            </w:pPr>
            <w:r>
              <w:rPr>
                <w:b/>
                <w:color w:val="000000"/>
                <w:lang w:val="ru-RU"/>
              </w:rPr>
              <w:t>Васпитачи</w:t>
            </w:r>
          </w:p>
        </w:tc>
        <w:tc>
          <w:tcPr>
            <w:tcW w:w="1429" w:type="dxa"/>
          </w:tcPr>
          <w:p w14:paraId="18B85069">
            <w:pPr>
              <w:jc w:val="center"/>
              <w:rPr>
                <w:b/>
                <w:color w:val="000000"/>
              </w:rPr>
            </w:pPr>
            <w:r>
              <w:rPr>
                <w:b/>
                <w:color w:val="000000"/>
                <w:lang w:val="sr-Cyrl-CS"/>
              </w:rPr>
              <w:t>*</w:t>
            </w:r>
          </w:p>
        </w:tc>
        <w:tc>
          <w:tcPr>
            <w:tcW w:w="1430" w:type="dxa"/>
          </w:tcPr>
          <w:p w14:paraId="7087EEAC">
            <w:pPr>
              <w:jc w:val="center"/>
              <w:rPr>
                <w:b/>
                <w:color w:val="000000"/>
              </w:rPr>
            </w:pPr>
            <w:r>
              <w:rPr>
                <w:b/>
                <w:color w:val="000000"/>
                <w:lang w:val="sr-Cyrl-CS"/>
              </w:rPr>
              <w:t>*</w:t>
            </w:r>
          </w:p>
        </w:tc>
        <w:tc>
          <w:tcPr>
            <w:tcW w:w="1430" w:type="dxa"/>
          </w:tcPr>
          <w:p w14:paraId="02847458">
            <w:pPr>
              <w:jc w:val="center"/>
              <w:rPr>
                <w:b/>
                <w:color w:val="000000"/>
              </w:rPr>
            </w:pPr>
            <w:r>
              <w:rPr>
                <w:b/>
                <w:color w:val="000000"/>
                <w:lang w:val="sr-Cyrl-CS"/>
              </w:rPr>
              <w:t>*</w:t>
            </w:r>
          </w:p>
        </w:tc>
      </w:tr>
      <w:tr w14:paraId="0B2E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094040C">
            <w:pPr>
              <w:jc w:val="center"/>
              <w:rPr>
                <w:b/>
                <w:color w:val="000000"/>
                <w:lang w:val="sr-Cyrl-CS"/>
              </w:rPr>
            </w:pPr>
            <w:r>
              <w:rPr>
                <w:b/>
                <w:color w:val="000000"/>
                <w:lang w:val="sr-Cyrl-CS"/>
              </w:rPr>
              <w:t>4.</w:t>
            </w:r>
          </w:p>
        </w:tc>
        <w:tc>
          <w:tcPr>
            <w:tcW w:w="5539" w:type="dxa"/>
          </w:tcPr>
          <w:p w14:paraId="6101E74C">
            <w:pPr>
              <w:jc w:val="center"/>
              <w:rPr>
                <w:b/>
                <w:color w:val="000000"/>
                <w:lang w:val="sr-Cyrl-CS"/>
              </w:rPr>
            </w:pPr>
            <w:r>
              <w:rPr>
                <w:b/>
                <w:color w:val="000000"/>
                <w:lang w:val="sr-Cyrl-CS"/>
              </w:rPr>
              <w:t>Реализација радионица (музичка култура, ликовна култура, физичко васпитање)</w:t>
            </w:r>
          </w:p>
        </w:tc>
        <w:tc>
          <w:tcPr>
            <w:tcW w:w="2700" w:type="dxa"/>
          </w:tcPr>
          <w:p w14:paraId="333DDAFD">
            <w:pPr>
              <w:jc w:val="center"/>
              <w:rPr>
                <w:b/>
                <w:color w:val="000000"/>
                <w:lang w:val="sr-Cyrl-CS"/>
              </w:rPr>
            </w:pPr>
          </w:p>
          <w:p w14:paraId="3DF6A477">
            <w:pPr>
              <w:jc w:val="center"/>
              <w:rPr>
                <w:b/>
                <w:color w:val="000000"/>
                <w:lang w:val="sr-Cyrl-CS"/>
              </w:rPr>
            </w:pPr>
            <w:r>
              <w:rPr>
                <w:b/>
                <w:color w:val="000000"/>
                <w:lang w:val="sr-Cyrl-CS"/>
              </w:rPr>
              <w:t>Колектив</w:t>
            </w:r>
          </w:p>
          <w:p w14:paraId="784CA5F0">
            <w:pPr>
              <w:jc w:val="center"/>
              <w:rPr>
                <w:b/>
                <w:color w:val="000000"/>
                <w:lang w:val="sr-Cyrl-CS"/>
              </w:rPr>
            </w:pPr>
            <w:r>
              <w:rPr>
                <w:b/>
                <w:color w:val="000000"/>
                <w:lang w:val="sr-Cyrl-CS"/>
              </w:rPr>
              <w:t>Васпитачи</w:t>
            </w:r>
          </w:p>
        </w:tc>
        <w:tc>
          <w:tcPr>
            <w:tcW w:w="1429" w:type="dxa"/>
          </w:tcPr>
          <w:p w14:paraId="37178505">
            <w:pPr>
              <w:jc w:val="center"/>
              <w:rPr>
                <w:b/>
                <w:color w:val="000000"/>
              </w:rPr>
            </w:pPr>
            <w:r>
              <w:rPr>
                <w:b/>
                <w:color w:val="000000"/>
                <w:lang w:val="sr-Cyrl-CS"/>
              </w:rPr>
              <w:t>*</w:t>
            </w:r>
          </w:p>
        </w:tc>
        <w:tc>
          <w:tcPr>
            <w:tcW w:w="1430" w:type="dxa"/>
          </w:tcPr>
          <w:p w14:paraId="120E7EA9">
            <w:pPr>
              <w:jc w:val="center"/>
              <w:rPr>
                <w:b/>
                <w:color w:val="000000"/>
              </w:rPr>
            </w:pPr>
            <w:r>
              <w:rPr>
                <w:b/>
                <w:color w:val="000000"/>
                <w:lang w:val="sr-Cyrl-CS"/>
              </w:rPr>
              <w:t>*</w:t>
            </w:r>
          </w:p>
        </w:tc>
        <w:tc>
          <w:tcPr>
            <w:tcW w:w="1430" w:type="dxa"/>
          </w:tcPr>
          <w:p w14:paraId="5C0053DC">
            <w:pPr>
              <w:jc w:val="center"/>
              <w:rPr>
                <w:b/>
                <w:color w:val="000000"/>
              </w:rPr>
            </w:pPr>
            <w:r>
              <w:rPr>
                <w:b/>
                <w:color w:val="000000"/>
                <w:lang w:val="sr-Cyrl-CS"/>
              </w:rPr>
              <w:t>*</w:t>
            </w:r>
          </w:p>
        </w:tc>
      </w:tr>
      <w:tr w14:paraId="488D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E7C8E54">
            <w:pPr>
              <w:jc w:val="center"/>
              <w:rPr>
                <w:b/>
                <w:color w:val="000000"/>
                <w:lang w:val="sr-Cyrl-CS"/>
              </w:rPr>
            </w:pPr>
            <w:r>
              <w:rPr>
                <w:b/>
                <w:color w:val="000000"/>
                <w:lang w:val="sr-Cyrl-CS"/>
              </w:rPr>
              <w:t>5.</w:t>
            </w:r>
          </w:p>
        </w:tc>
        <w:tc>
          <w:tcPr>
            <w:tcW w:w="5539" w:type="dxa"/>
          </w:tcPr>
          <w:p w14:paraId="72B0E110">
            <w:pPr>
              <w:jc w:val="center"/>
              <w:rPr>
                <w:b/>
                <w:color w:val="000000"/>
                <w:lang w:val="sr-Cyrl-CS"/>
              </w:rPr>
            </w:pPr>
            <w:r>
              <w:rPr>
                <w:b/>
                <w:color w:val="000000"/>
                <w:lang w:val="sr-Cyrl-CS"/>
              </w:rPr>
              <w:t>Организовање и реализација посете предшколаца са родитељима радионицама</w:t>
            </w:r>
          </w:p>
          <w:p w14:paraId="64A1A8D9">
            <w:pPr>
              <w:jc w:val="center"/>
              <w:rPr>
                <w:b/>
                <w:color w:val="000000"/>
                <w:lang w:val="sr-Cyrl-CS"/>
              </w:rPr>
            </w:pPr>
            <w:r>
              <w:rPr>
                <w:b/>
                <w:color w:val="000000"/>
                <w:lang w:val="sr-Cyrl-CS"/>
              </w:rPr>
              <w:t>„ Весела субота“ (музичка култура, ликовна култура,спортић, занимљива физика,...)</w:t>
            </w:r>
          </w:p>
        </w:tc>
        <w:tc>
          <w:tcPr>
            <w:tcW w:w="2700" w:type="dxa"/>
          </w:tcPr>
          <w:p w14:paraId="0E0B5B42">
            <w:pPr>
              <w:jc w:val="center"/>
              <w:rPr>
                <w:b/>
                <w:color w:val="000000"/>
                <w:lang w:val="sr-Cyrl-CS"/>
              </w:rPr>
            </w:pPr>
            <w:r>
              <w:rPr>
                <w:b/>
                <w:color w:val="000000"/>
                <w:lang w:val="sr-Cyrl-CS"/>
              </w:rPr>
              <w:t>Колектив</w:t>
            </w:r>
          </w:p>
          <w:p w14:paraId="2FD79111">
            <w:pPr>
              <w:jc w:val="center"/>
              <w:rPr>
                <w:b/>
                <w:color w:val="000000"/>
                <w:lang w:val="sr-Cyrl-CS"/>
              </w:rPr>
            </w:pPr>
            <w:r>
              <w:rPr>
                <w:b/>
                <w:color w:val="000000"/>
                <w:lang w:val="sr-Cyrl-CS"/>
              </w:rPr>
              <w:t>Родитељи</w:t>
            </w:r>
          </w:p>
          <w:p w14:paraId="5B44DDEA">
            <w:pPr>
              <w:jc w:val="center"/>
              <w:rPr>
                <w:b/>
                <w:color w:val="000000"/>
                <w:lang w:val="sr-Cyrl-CS"/>
              </w:rPr>
            </w:pPr>
            <w:r>
              <w:rPr>
                <w:b/>
                <w:color w:val="000000"/>
                <w:lang w:val="sr-Cyrl-CS"/>
              </w:rPr>
              <w:t>Ученици старијих разреда</w:t>
            </w:r>
          </w:p>
        </w:tc>
        <w:tc>
          <w:tcPr>
            <w:tcW w:w="1429" w:type="dxa"/>
          </w:tcPr>
          <w:p w14:paraId="402F078F">
            <w:pPr>
              <w:jc w:val="center"/>
              <w:rPr>
                <w:b/>
                <w:color w:val="000000"/>
              </w:rPr>
            </w:pPr>
            <w:r>
              <w:rPr>
                <w:b/>
                <w:color w:val="000000"/>
                <w:lang w:val="sr-Cyrl-CS"/>
              </w:rPr>
              <w:t>*</w:t>
            </w:r>
          </w:p>
        </w:tc>
        <w:tc>
          <w:tcPr>
            <w:tcW w:w="1430" w:type="dxa"/>
          </w:tcPr>
          <w:p w14:paraId="3042C803">
            <w:pPr>
              <w:jc w:val="center"/>
              <w:rPr>
                <w:b/>
                <w:color w:val="000000"/>
              </w:rPr>
            </w:pPr>
            <w:r>
              <w:rPr>
                <w:b/>
                <w:color w:val="000000"/>
                <w:lang w:val="sr-Cyrl-CS"/>
              </w:rPr>
              <w:t>*</w:t>
            </w:r>
          </w:p>
        </w:tc>
        <w:tc>
          <w:tcPr>
            <w:tcW w:w="1430" w:type="dxa"/>
          </w:tcPr>
          <w:p w14:paraId="63A06DA3">
            <w:pPr>
              <w:jc w:val="center"/>
              <w:rPr>
                <w:b/>
                <w:color w:val="000000"/>
              </w:rPr>
            </w:pPr>
            <w:r>
              <w:rPr>
                <w:b/>
                <w:color w:val="000000"/>
                <w:lang w:val="sr-Cyrl-CS"/>
              </w:rPr>
              <w:t>*</w:t>
            </w:r>
          </w:p>
        </w:tc>
      </w:tr>
      <w:tr w14:paraId="4490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D3BBB12">
            <w:pPr>
              <w:jc w:val="center"/>
              <w:rPr>
                <w:b/>
                <w:color w:val="000000"/>
                <w:lang w:val="sr-Cyrl-CS"/>
              </w:rPr>
            </w:pPr>
            <w:r>
              <w:rPr>
                <w:b/>
                <w:color w:val="000000"/>
                <w:lang w:val="sr-Cyrl-CS"/>
              </w:rPr>
              <w:t>6.</w:t>
            </w:r>
          </w:p>
        </w:tc>
        <w:tc>
          <w:tcPr>
            <w:tcW w:w="5539" w:type="dxa"/>
          </w:tcPr>
          <w:p w14:paraId="4AEFA821">
            <w:pPr>
              <w:jc w:val="center"/>
              <w:rPr>
                <w:b/>
                <w:color w:val="000000"/>
                <w:lang w:val="sr-Cyrl-CS"/>
              </w:rPr>
            </w:pPr>
            <w:r>
              <w:rPr>
                <w:b/>
                <w:color w:val="000000"/>
                <w:lang w:val="sr-Cyrl-CS"/>
              </w:rPr>
              <w:t>Припрема приредбе за вртиће поводом прославе Савиндана</w:t>
            </w:r>
          </w:p>
        </w:tc>
        <w:tc>
          <w:tcPr>
            <w:tcW w:w="2700" w:type="dxa"/>
          </w:tcPr>
          <w:p w14:paraId="2D2EA6C3">
            <w:pPr>
              <w:jc w:val="center"/>
              <w:rPr>
                <w:b/>
                <w:color w:val="000000"/>
                <w:lang w:val="sr-Cyrl-CS"/>
              </w:rPr>
            </w:pPr>
            <w:r>
              <w:rPr>
                <w:b/>
                <w:color w:val="000000"/>
                <w:lang w:val="sr-Cyrl-CS"/>
              </w:rPr>
              <w:t>Тим за реализацију приредбе</w:t>
            </w:r>
          </w:p>
        </w:tc>
        <w:tc>
          <w:tcPr>
            <w:tcW w:w="1429" w:type="dxa"/>
          </w:tcPr>
          <w:p w14:paraId="796EFD6F">
            <w:pPr>
              <w:jc w:val="center"/>
              <w:rPr>
                <w:b/>
                <w:color w:val="000000"/>
              </w:rPr>
            </w:pPr>
            <w:r>
              <w:rPr>
                <w:b/>
                <w:color w:val="000000"/>
                <w:lang w:val="sr-Cyrl-CS"/>
              </w:rPr>
              <w:t>*</w:t>
            </w:r>
          </w:p>
        </w:tc>
        <w:tc>
          <w:tcPr>
            <w:tcW w:w="1430" w:type="dxa"/>
          </w:tcPr>
          <w:p w14:paraId="094B2545">
            <w:pPr>
              <w:jc w:val="center"/>
              <w:rPr>
                <w:b/>
                <w:color w:val="000000"/>
              </w:rPr>
            </w:pPr>
            <w:r>
              <w:rPr>
                <w:b/>
                <w:color w:val="000000"/>
                <w:lang w:val="sr-Cyrl-CS"/>
              </w:rPr>
              <w:t>*</w:t>
            </w:r>
          </w:p>
        </w:tc>
        <w:tc>
          <w:tcPr>
            <w:tcW w:w="1430" w:type="dxa"/>
          </w:tcPr>
          <w:p w14:paraId="64B620AA">
            <w:pPr>
              <w:jc w:val="center"/>
              <w:rPr>
                <w:b/>
                <w:color w:val="000000"/>
              </w:rPr>
            </w:pPr>
            <w:r>
              <w:rPr>
                <w:b/>
                <w:color w:val="000000"/>
                <w:lang w:val="sr-Cyrl-CS"/>
              </w:rPr>
              <w:t>*</w:t>
            </w:r>
          </w:p>
        </w:tc>
      </w:tr>
      <w:tr w14:paraId="0FA5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FC931C9">
            <w:pPr>
              <w:jc w:val="center"/>
              <w:rPr>
                <w:b/>
                <w:color w:val="000000"/>
                <w:lang w:val="sr-Cyrl-CS"/>
              </w:rPr>
            </w:pPr>
            <w:r>
              <w:rPr>
                <w:b/>
                <w:color w:val="000000"/>
                <w:lang w:val="sr-Cyrl-CS"/>
              </w:rPr>
              <w:t>7.</w:t>
            </w:r>
          </w:p>
        </w:tc>
        <w:tc>
          <w:tcPr>
            <w:tcW w:w="5539" w:type="dxa"/>
          </w:tcPr>
          <w:p w14:paraId="777177D4">
            <w:pPr>
              <w:jc w:val="center"/>
              <w:rPr>
                <w:b/>
                <w:color w:val="000000"/>
                <w:lang w:val="sr-Cyrl-CS"/>
              </w:rPr>
            </w:pPr>
            <w:r>
              <w:rPr>
                <w:b/>
                <w:color w:val="000000"/>
                <w:lang w:val="sr-Cyrl-CS"/>
              </w:rPr>
              <w:t>Реализовање посете свих вртића Савиндану</w:t>
            </w:r>
          </w:p>
        </w:tc>
        <w:tc>
          <w:tcPr>
            <w:tcW w:w="2700" w:type="dxa"/>
          </w:tcPr>
          <w:p w14:paraId="2DE2CFE9">
            <w:pPr>
              <w:jc w:val="center"/>
              <w:rPr>
                <w:b/>
                <w:color w:val="000000"/>
                <w:lang w:val="sr-Cyrl-CS"/>
              </w:rPr>
            </w:pPr>
            <w:r>
              <w:rPr>
                <w:b/>
                <w:color w:val="000000"/>
                <w:lang w:val="sr-Cyrl-CS"/>
              </w:rPr>
              <w:t>Колектив</w:t>
            </w:r>
          </w:p>
          <w:p w14:paraId="06C6D72A">
            <w:pPr>
              <w:jc w:val="center"/>
              <w:rPr>
                <w:b/>
                <w:color w:val="000000"/>
                <w:lang w:val="sr-Cyrl-CS"/>
              </w:rPr>
            </w:pPr>
            <w:r>
              <w:rPr>
                <w:b/>
                <w:color w:val="000000"/>
                <w:lang w:val="sr-Cyrl-CS"/>
              </w:rPr>
              <w:t>Васпитачи</w:t>
            </w:r>
          </w:p>
        </w:tc>
        <w:tc>
          <w:tcPr>
            <w:tcW w:w="1429" w:type="dxa"/>
          </w:tcPr>
          <w:p w14:paraId="6BD125E5">
            <w:pPr>
              <w:jc w:val="center"/>
              <w:rPr>
                <w:b/>
                <w:color w:val="000000"/>
              </w:rPr>
            </w:pPr>
            <w:r>
              <w:rPr>
                <w:b/>
                <w:color w:val="000000"/>
                <w:lang w:val="sr-Cyrl-CS"/>
              </w:rPr>
              <w:t>*</w:t>
            </w:r>
          </w:p>
        </w:tc>
        <w:tc>
          <w:tcPr>
            <w:tcW w:w="1430" w:type="dxa"/>
          </w:tcPr>
          <w:p w14:paraId="7197EED4">
            <w:pPr>
              <w:jc w:val="center"/>
              <w:rPr>
                <w:b/>
                <w:color w:val="000000"/>
              </w:rPr>
            </w:pPr>
            <w:r>
              <w:rPr>
                <w:b/>
                <w:color w:val="000000"/>
                <w:lang w:val="sr-Cyrl-CS"/>
              </w:rPr>
              <w:t>*</w:t>
            </w:r>
          </w:p>
        </w:tc>
        <w:tc>
          <w:tcPr>
            <w:tcW w:w="1430" w:type="dxa"/>
          </w:tcPr>
          <w:p w14:paraId="35ACE247">
            <w:pPr>
              <w:jc w:val="center"/>
              <w:rPr>
                <w:b/>
                <w:color w:val="000000"/>
              </w:rPr>
            </w:pPr>
            <w:r>
              <w:rPr>
                <w:b/>
                <w:color w:val="000000"/>
                <w:lang w:val="sr-Cyrl-CS"/>
              </w:rPr>
              <w:t>*</w:t>
            </w:r>
          </w:p>
        </w:tc>
      </w:tr>
      <w:tr w14:paraId="5880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A9D8B3A">
            <w:pPr>
              <w:jc w:val="center"/>
              <w:rPr>
                <w:b/>
                <w:color w:val="000000"/>
                <w:lang w:val="sr-Cyrl-CS"/>
              </w:rPr>
            </w:pPr>
            <w:r>
              <w:rPr>
                <w:b/>
                <w:color w:val="000000"/>
                <w:lang w:val="sr-Cyrl-CS"/>
              </w:rPr>
              <w:t>8.</w:t>
            </w:r>
          </w:p>
        </w:tc>
        <w:tc>
          <w:tcPr>
            <w:tcW w:w="5539" w:type="dxa"/>
          </w:tcPr>
          <w:p w14:paraId="0AEFE451">
            <w:pPr>
              <w:jc w:val="center"/>
              <w:rPr>
                <w:b/>
                <w:color w:val="000000"/>
                <w:lang w:val="sr-Cyrl-CS"/>
              </w:rPr>
            </w:pPr>
            <w:r>
              <w:rPr>
                <w:b/>
                <w:color w:val="000000"/>
                <w:lang w:val="sr-Cyrl-CS"/>
              </w:rPr>
              <w:t>Припрема Пролећног карневала</w:t>
            </w:r>
          </w:p>
        </w:tc>
        <w:tc>
          <w:tcPr>
            <w:tcW w:w="2700" w:type="dxa"/>
          </w:tcPr>
          <w:p w14:paraId="32488F54">
            <w:pPr>
              <w:jc w:val="center"/>
              <w:rPr>
                <w:b/>
                <w:color w:val="000000"/>
                <w:lang w:val="sr-Cyrl-CS"/>
              </w:rPr>
            </w:pPr>
            <w:r>
              <w:rPr>
                <w:b/>
                <w:color w:val="000000"/>
                <w:lang w:val="sr-Cyrl-CS"/>
              </w:rPr>
              <w:t>Разредно веће</w:t>
            </w:r>
          </w:p>
          <w:p w14:paraId="38BE06E1">
            <w:pPr>
              <w:jc w:val="center"/>
              <w:rPr>
                <w:b/>
                <w:color w:val="000000"/>
                <w:lang w:val="sr-Cyrl-CS"/>
              </w:rPr>
            </w:pPr>
            <w:r>
              <w:rPr>
                <w:b/>
                <w:color w:val="000000"/>
              </w:rPr>
              <w:t>I</w:t>
            </w:r>
            <w:r>
              <w:rPr>
                <w:b/>
                <w:color w:val="000000"/>
                <w:lang w:val="ru-RU"/>
              </w:rPr>
              <w:t>/</w:t>
            </w:r>
            <w:r>
              <w:rPr>
                <w:b/>
                <w:color w:val="000000"/>
              </w:rPr>
              <w:t>IV</w:t>
            </w:r>
            <w:r>
              <w:rPr>
                <w:b/>
                <w:color w:val="000000"/>
                <w:lang w:val="ru-RU"/>
              </w:rPr>
              <w:t xml:space="preserve"> </w:t>
            </w:r>
            <w:r>
              <w:rPr>
                <w:b/>
                <w:color w:val="000000"/>
                <w:lang w:val="sr-Cyrl-CS"/>
              </w:rPr>
              <w:t>разреда</w:t>
            </w:r>
          </w:p>
        </w:tc>
        <w:tc>
          <w:tcPr>
            <w:tcW w:w="1429" w:type="dxa"/>
          </w:tcPr>
          <w:p w14:paraId="2FF7DEE4">
            <w:pPr>
              <w:jc w:val="center"/>
              <w:rPr>
                <w:b/>
                <w:color w:val="000000"/>
              </w:rPr>
            </w:pPr>
            <w:r>
              <w:rPr>
                <w:b/>
                <w:color w:val="000000"/>
                <w:lang w:val="sr-Cyrl-CS"/>
              </w:rPr>
              <w:t>*</w:t>
            </w:r>
          </w:p>
        </w:tc>
        <w:tc>
          <w:tcPr>
            <w:tcW w:w="1430" w:type="dxa"/>
          </w:tcPr>
          <w:p w14:paraId="5E3837B7">
            <w:pPr>
              <w:jc w:val="center"/>
              <w:rPr>
                <w:b/>
                <w:color w:val="000000"/>
              </w:rPr>
            </w:pPr>
            <w:r>
              <w:rPr>
                <w:b/>
                <w:color w:val="000000"/>
                <w:lang w:val="sr-Cyrl-CS"/>
              </w:rPr>
              <w:t>*</w:t>
            </w:r>
          </w:p>
        </w:tc>
        <w:tc>
          <w:tcPr>
            <w:tcW w:w="1430" w:type="dxa"/>
          </w:tcPr>
          <w:p w14:paraId="1AE5CE45">
            <w:pPr>
              <w:jc w:val="center"/>
              <w:rPr>
                <w:b/>
                <w:color w:val="000000"/>
              </w:rPr>
            </w:pPr>
            <w:r>
              <w:rPr>
                <w:b/>
                <w:color w:val="000000"/>
                <w:lang w:val="sr-Cyrl-CS"/>
              </w:rPr>
              <w:t>*</w:t>
            </w:r>
          </w:p>
        </w:tc>
      </w:tr>
      <w:tr w14:paraId="194B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50806B3">
            <w:pPr>
              <w:jc w:val="center"/>
              <w:rPr>
                <w:b/>
                <w:color w:val="000000"/>
                <w:lang w:val="sr-Cyrl-CS"/>
              </w:rPr>
            </w:pPr>
            <w:r>
              <w:rPr>
                <w:b/>
                <w:color w:val="000000"/>
                <w:lang w:val="sr-Cyrl-CS"/>
              </w:rPr>
              <w:t>9.</w:t>
            </w:r>
          </w:p>
        </w:tc>
        <w:tc>
          <w:tcPr>
            <w:tcW w:w="5539" w:type="dxa"/>
          </w:tcPr>
          <w:p w14:paraId="4FE65395">
            <w:pPr>
              <w:jc w:val="center"/>
              <w:rPr>
                <w:b/>
                <w:color w:val="000000"/>
                <w:lang w:val="sr-Cyrl-CS"/>
              </w:rPr>
            </w:pPr>
            <w:r>
              <w:rPr>
                <w:b/>
                <w:color w:val="000000"/>
                <w:lang w:val="sr-Cyrl-CS"/>
              </w:rPr>
              <w:t>Реализација посете свих вртића са учешћем на карневалу ( једна тачка)</w:t>
            </w:r>
          </w:p>
        </w:tc>
        <w:tc>
          <w:tcPr>
            <w:tcW w:w="2700" w:type="dxa"/>
          </w:tcPr>
          <w:p w14:paraId="4793F3A3">
            <w:pPr>
              <w:jc w:val="center"/>
              <w:rPr>
                <w:b/>
                <w:color w:val="000000"/>
                <w:lang w:val="sr-Cyrl-CS"/>
              </w:rPr>
            </w:pPr>
            <w:r>
              <w:rPr>
                <w:b/>
                <w:color w:val="000000"/>
                <w:lang w:val="sr-Cyrl-CS"/>
              </w:rPr>
              <w:t>Колектив</w:t>
            </w:r>
          </w:p>
          <w:p w14:paraId="39876ADE">
            <w:pPr>
              <w:jc w:val="center"/>
              <w:rPr>
                <w:b/>
                <w:color w:val="000000"/>
                <w:lang w:val="sr-Cyrl-CS"/>
              </w:rPr>
            </w:pPr>
            <w:r>
              <w:rPr>
                <w:b/>
                <w:color w:val="000000"/>
                <w:lang w:val="sr-Cyrl-CS"/>
              </w:rPr>
              <w:t>Васпитачи</w:t>
            </w:r>
          </w:p>
        </w:tc>
        <w:tc>
          <w:tcPr>
            <w:tcW w:w="1429" w:type="dxa"/>
          </w:tcPr>
          <w:p w14:paraId="560F9EFF">
            <w:pPr>
              <w:jc w:val="center"/>
              <w:rPr>
                <w:b/>
                <w:color w:val="000000"/>
              </w:rPr>
            </w:pPr>
            <w:r>
              <w:rPr>
                <w:b/>
                <w:color w:val="000000"/>
                <w:lang w:val="sr-Cyrl-CS"/>
              </w:rPr>
              <w:t>*</w:t>
            </w:r>
          </w:p>
        </w:tc>
        <w:tc>
          <w:tcPr>
            <w:tcW w:w="1430" w:type="dxa"/>
          </w:tcPr>
          <w:p w14:paraId="786CF447">
            <w:pPr>
              <w:jc w:val="center"/>
              <w:rPr>
                <w:b/>
                <w:color w:val="000000"/>
              </w:rPr>
            </w:pPr>
            <w:r>
              <w:rPr>
                <w:b/>
                <w:color w:val="000000"/>
                <w:lang w:val="sr-Cyrl-CS"/>
              </w:rPr>
              <w:t>*</w:t>
            </w:r>
          </w:p>
        </w:tc>
        <w:tc>
          <w:tcPr>
            <w:tcW w:w="1430" w:type="dxa"/>
          </w:tcPr>
          <w:p w14:paraId="66139612">
            <w:pPr>
              <w:jc w:val="center"/>
              <w:rPr>
                <w:b/>
                <w:color w:val="000000"/>
              </w:rPr>
            </w:pPr>
            <w:r>
              <w:rPr>
                <w:b/>
                <w:color w:val="000000"/>
                <w:lang w:val="sr-Cyrl-CS"/>
              </w:rPr>
              <w:t>*</w:t>
            </w:r>
          </w:p>
        </w:tc>
      </w:tr>
    </w:tbl>
    <w:p w14:paraId="7E13B568">
      <w:pPr>
        <w:jc w:val="center"/>
        <w:rPr>
          <w:b/>
          <w:color w:val="000000"/>
          <w:lang w:val="sr-Cyrl-CS"/>
        </w:rPr>
      </w:pPr>
    </w:p>
    <w:p w14:paraId="7E8899B1">
      <w:pPr>
        <w:jc w:val="center"/>
        <w:rPr>
          <w:b/>
          <w:color w:val="000000"/>
          <w:lang w:val="sr-Cyrl-CS"/>
        </w:rPr>
      </w:pPr>
    </w:p>
    <w:p w14:paraId="0F152DC8">
      <w:pPr>
        <w:jc w:val="center"/>
        <w:rPr>
          <w:b/>
          <w:color w:val="000000"/>
          <w:lang w:val="sr-Cyrl-CS"/>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2841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089F5748">
            <w:pPr>
              <w:jc w:val="center"/>
              <w:rPr>
                <w:b/>
                <w:color w:val="000000"/>
                <w:lang w:val="sr-Cyrl-CS"/>
              </w:rPr>
            </w:pPr>
            <w:r>
              <w:rPr>
                <w:b/>
                <w:color w:val="000000"/>
                <w:lang w:val="sr-Cyrl-CS"/>
              </w:rPr>
              <w:t>Задатак 4.  Унапређивање постојећих и осмишљавање нових видова комуникације између свих учесника образовно-</w:t>
            </w:r>
          </w:p>
          <w:p w14:paraId="32698D8C">
            <w:pPr>
              <w:jc w:val="center"/>
              <w:rPr>
                <w:b/>
                <w:color w:val="000000"/>
                <w:lang w:val="ru-RU"/>
              </w:rPr>
            </w:pPr>
            <w:r>
              <w:rPr>
                <w:b/>
                <w:color w:val="000000"/>
                <w:lang w:val="sr-Cyrl-CS"/>
              </w:rPr>
              <w:t>васпитног процеса</w:t>
            </w:r>
          </w:p>
        </w:tc>
      </w:tr>
      <w:tr w14:paraId="3BB4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33629565">
            <w:pPr>
              <w:jc w:val="center"/>
              <w:rPr>
                <w:b/>
                <w:color w:val="000000"/>
                <w:lang w:val="sr-Cyrl-CS"/>
              </w:rPr>
            </w:pPr>
            <w:r>
              <w:rPr>
                <w:b/>
                <w:color w:val="000000"/>
                <w:lang w:val="sr-Cyrl-CS"/>
              </w:rPr>
              <w:t>Бр.</w:t>
            </w:r>
          </w:p>
        </w:tc>
        <w:tc>
          <w:tcPr>
            <w:tcW w:w="5539" w:type="dxa"/>
            <w:vMerge w:val="restart"/>
          </w:tcPr>
          <w:p w14:paraId="3C9E89F4">
            <w:pPr>
              <w:jc w:val="center"/>
              <w:rPr>
                <w:b/>
                <w:color w:val="000000"/>
                <w:lang w:val="sr-Cyrl-CS"/>
              </w:rPr>
            </w:pPr>
            <w:r>
              <w:rPr>
                <w:b/>
                <w:color w:val="000000"/>
                <w:lang w:val="sr-Cyrl-CS"/>
              </w:rPr>
              <w:t>Активност</w:t>
            </w:r>
          </w:p>
        </w:tc>
        <w:tc>
          <w:tcPr>
            <w:tcW w:w="2700" w:type="dxa"/>
            <w:vMerge w:val="restart"/>
          </w:tcPr>
          <w:p w14:paraId="205547B2">
            <w:pPr>
              <w:jc w:val="center"/>
              <w:rPr>
                <w:b/>
                <w:color w:val="000000"/>
                <w:lang w:val="sr-Cyrl-CS"/>
              </w:rPr>
            </w:pPr>
            <w:r>
              <w:rPr>
                <w:b/>
                <w:color w:val="000000"/>
                <w:lang w:val="sr-Cyrl-CS"/>
              </w:rPr>
              <w:t>Носиоци</w:t>
            </w:r>
          </w:p>
        </w:tc>
        <w:tc>
          <w:tcPr>
            <w:tcW w:w="4289" w:type="dxa"/>
            <w:gridSpan w:val="3"/>
          </w:tcPr>
          <w:p w14:paraId="2A47202F">
            <w:pPr>
              <w:jc w:val="center"/>
              <w:rPr>
                <w:b/>
                <w:color w:val="000000"/>
                <w:lang w:val="sr-Cyrl-CS"/>
              </w:rPr>
            </w:pPr>
            <w:r>
              <w:rPr>
                <w:b/>
                <w:color w:val="000000"/>
                <w:lang w:val="sr-Cyrl-CS"/>
              </w:rPr>
              <w:t>Временски оквир имплементације</w:t>
            </w:r>
          </w:p>
        </w:tc>
      </w:tr>
      <w:tr w14:paraId="1CBC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4A4B0A4A">
            <w:pPr>
              <w:jc w:val="center"/>
              <w:rPr>
                <w:b/>
                <w:color w:val="000000"/>
                <w:lang w:val="ru-RU"/>
              </w:rPr>
            </w:pPr>
          </w:p>
        </w:tc>
        <w:tc>
          <w:tcPr>
            <w:tcW w:w="5539" w:type="dxa"/>
            <w:vMerge w:val="continue"/>
          </w:tcPr>
          <w:p w14:paraId="557EB85C">
            <w:pPr>
              <w:jc w:val="center"/>
              <w:rPr>
                <w:b/>
                <w:color w:val="000000"/>
                <w:lang w:val="ru-RU"/>
              </w:rPr>
            </w:pPr>
          </w:p>
        </w:tc>
        <w:tc>
          <w:tcPr>
            <w:tcW w:w="2700" w:type="dxa"/>
            <w:vMerge w:val="continue"/>
          </w:tcPr>
          <w:p w14:paraId="7EE85FDF">
            <w:pPr>
              <w:jc w:val="center"/>
              <w:rPr>
                <w:b/>
                <w:color w:val="000000"/>
                <w:lang w:val="ru-RU"/>
              </w:rPr>
            </w:pPr>
          </w:p>
        </w:tc>
        <w:tc>
          <w:tcPr>
            <w:tcW w:w="1429" w:type="dxa"/>
          </w:tcPr>
          <w:p w14:paraId="7E90FDB9">
            <w:pPr>
              <w:jc w:val="center"/>
              <w:rPr>
                <w:b/>
                <w:color w:val="000000"/>
                <w:lang w:val="sr-Cyrl-CS"/>
              </w:rPr>
            </w:pPr>
            <w:r>
              <w:rPr>
                <w:b/>
                <w:color w:val="000000"/>
                <w:lang w:val="sr-Cyrl-CS"/>
              </w:rPr>
              <w:t>1. година</w:t>
            </w:r>
          </w:p>
        </w:tc>
        <w:tc>
          <w:tcPr>
            <w:tcW w:w="1430" w:type="dxa"/>
          </w:tcPr>
          <w:p w14:paraId="11639A8E">
            <w:pPr>
              <w:jc w:val="center"/>
              <w:rPr>
                <w:b/>
                <w:color w:val="000000"/>
                <w:lang w:val="sr-Cyrl-CS"/>
              </w:rPr>
            </w:pPr>
            <w:r>
              <w:rPr>
                <w:b/>
                <w:color w:val="000000"/>
                <w:lang w:val="sr-Cyrl-CS"/>
              </w:rPr>
              <w:t>2. година</w:t>
            </w:r>
          </w:p>
        </w:tc>
        <w:tc>
          <w:tcPr>
            <w:tcW w:w="1430" w:type="dxa"/>
          </w:tcPr>
          <w:p w14:paraId="1089DABF">
            <w:pPr>
              <w:jc w:val="center"/>
              <w:rPr>
                <w:b/>
                <w:color w:val="000000"/>
                <w:lang w:val="sr-Cyrl-CS"/>
              </w:rPr>
            </w:pPr>
            <w:r>
              <w:rPr>
                <w:b/>
                <w:color w:val="000000"/>
                <w:lang w:val="sr-Cyrl-CS"/>
              </w:rPr>
              <w:t>3.година</w:t>
            </w:r>
          </w:p>
        </w:tc>
      </w:tr>
      <w:tr w14:paraId="3BD8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48E0485">
            <w:pPr>
              <w:jc w:val="center"/>
              <w:rPr>
                <w:b/>
                <w:color w:val="000000"/>
                <w:lang w:val="sr-Cyrl-CS"/>
              </w:rPr>
            </w:pPr>
            <w:r>
              <w:rPr>
                <w:b/>
                <w:color w:val="000000"/>
                <w:lang w:val="sr-Cyrl-CS"/>
              </w:rPr>
              <w:t>1.</w:t>
            </w:r>
          </w:p>
        </w:tc>
        <w:tc>
          <w:tcPr>
            <w:tcW w:w="5539" w:type="dxa"/>
          </w:tcPr>
          <w:p w14:paraId="5806BC1B">
            <w:pPr>
              <w:jc w:val="center"/>
              <w:rPr>
                <w:b/>
                <w:color w:val="000000"/>
                <w:lang w:val="sr-Cyrl-CS"/>
              </w:rPr>
            </w:pPr>
            <w:r>
              <w:rPr>
                <w:b/>
                <w:color w:val="000000"/>
                <w:lang w:val="sr-Cyrl-CS"/>
              </w:rPr>
              <w:t>Ажурирање података на школском  сајту</w:t>
            </w:r>
          </w:p>
          <w:p w14:paraId="54EFE309">
            <w:pPr>
              <w:jc w:val="center"/>
              <w:rPr>
                <w:b/>
                <w:color w:val="000000"/>
                <w:lang w:val="sr-Cyrl-CS"/>
              </w:rPr>
            </w:pPr>
            <w:r>
              <w:rPr>
                <w:b/>
                <w:color w:val="000000"/>
                <w:lang w:val="sr-Cyrl-CS"/>
              </w:rPr>
              <w:t>( потребних за добру обавештеност међу свим учесницима образовно-васпитног процеса ) и његово осавремењивање</w:t>
            </w:r>
          </w:p>
        </w:tc>
        <w:tc>
          <w:tcPr>
            <w:tcW w:w="2700" w:type="dxa"/>
          </w:tcPr>
          <w:p w14:paraId="42F2DBD7">
            <w:pPr>
              <w:jc w:val="center"/>
              <w:rPr>
                <w:b/>
                <w:color w:val="000000"/>
                <w:lang w:val="ru-RU"/>
              </w:rPr>
            </w:pPr>
            <w:r>
              <w:rPr>
                <w:b/>
                <w:color w:val="000000"/>
                <w:lang w:val="sr-Cyrl-CS"/>
              </w:rPr>
              <w:t>Тим за маркетинг</w:t>
            </w:r>
          </w:p>
        </w:tc>
        <w:tc>
          <w:tcPr>
            <w:tcW w:w="1429" w:type="dxa"/>
          </w:tcPr>
          <w:p w14:paraId="202155C6">
            <w:pPr>
              <w:jc w:val="center"/>
              <w:rPr>
                <w:b/>
                <w:color w:val="000000"/>
              </w:rPr>
            </w:pPr>
            <w:r>
              <w:rPr>
                <w:b/>
                <w:color w:val="000000"/>
                <w:lang w:val="sr-Cyrl-CS"/>
              </w:rPr>
              <w:t>*</w:t>
            </w:r>
          </w:p>
        </w:tc>
        <w:tc>
          <w:tcPr>
            <w:tcW w:w="1430" w:type="dxa"/>
          </w:tcPr>
          <w:p w14:paraId="45B151F4">
            <w:pPr>
              <w:jc w:val="center"/>
              <w:rPr>
                <w:b/>
                <w:color w:val="000000"/>
              </w:rPr>
            </w:pPr>
            <w:r>
              <w:rPr>
                <w:b/>
                <w:color w:val="000000"/>
                <w:lang w:val="sr-Cyrl-CS"/>
              </w:rPr>
              <w:t>*</w:t>
            </w:r>
          </w:p>
        </w:tc>
        <w:tc>
          <w:tcPr>
            <w:tcW w:w="1430" w:type="dxa"/>
          </w:tcPr>
          <w:p w14:paraId="73F2CEAD">
            <w:pPr>
              <w:jc w:val="center"/>
              <w:rPr>
                <w:b/>
                <w:color w:val="000000"/>
              </w:rPr>
            </w:pPr>
            <w:r>
              <w:rPr>
                <w:b/>
                <w:color w:val="000000"/>
                <w:lang w:val="sr-Cyrl-CS"/>
              </w:rPr>
              <w:t>*</w:t>
            </w:r>
          </w:p>
        </w:tc>
      </w:tr>
      <w:tr w14:paraId="339F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D645F9F">
            <w:pPr>
              <w:jc w:val="center"/>
              <w:rPr>
                <w:b/>
                <w:color w:val="000000"/>
                <w:lang w:val="ru-RU"/>
              </w:rPr>
            </w:pPr>
            <w:r>
              <w:rPr>
                <w:b/>
                <w:color w:val="000000"/>
                <w:lang w:val="ru-RU"/>
              </w:rPr>
              <w:t>2.</w:t>
            </w:r>
          </w:p>
        </w:tc>
        <w:tc>
          <w:tcPr>
            <w:tcW w:w="5539" w:type="dxa"/>
          </w:tcPr>
          <w:p w14:paraId="3E3D74B3">
            <w:pPr>
              <w:jc w:val="center"/>
              <w:rPr>
                <w:b/>
                <w:color w:val="000000"/>
                <w:lang w:val="ru-RU"/>
              </w:rPr>
            </w:pPr>
            <w:r>
              <w:rPr>
                <w:b/>
                <w:color w:val="000000"/>
                <w:lang w:val="sr-Cyrl-CS"/>
              </w:rPr>
              <w:t>Обезбеђивање редовног штампања и дистрибуције школског листа „Реч Југовића“ (два пута годишње)</w:t>
            </w:r>
          </w:p>
        </w:tc>
        <w:tc>
          <w:tcPr>
            <w:tcW w:w="2700" w:type="dxa"/>
          </w:tcPr>
          <w:p w14:paraId="6FC96981">
            <w:pPr>
              <w:jc w:val="center"/>
              <w:rPr>
                <w:b/>
                <w:color w:val="000000"/>
                <w:lang w:val="sr-Cyrl-CS"/>
              </w:rPr>
            </w:pPr>
            <w:r>
              <w:rPr>
                <w:b/>
                <w:color w:val="000000"/>
                <w:lang w:val="sr-Cyrl-CS"/>
              </w:rPr>
              <w:t>Редакција</w:t>
            </w:r>
          </w:p>
          <w:p w14:paraId="47649E04">
            <w:pPr>
              <w:jc w:val="center"/>
              <w:rPr>
                <w:b/>
                <w:color w:val="000000"/>
                <w:lang w:val="ru-RU"/>
              </w:rPr>
            </w:pPr>
            <w:r>
              <w:rPr>
                <w:b/>
                <w:color w:val="000000"/>
                <w:lang w:val="sr-Cyrl-CS"/>
              </w:rPr>
              <w:t>Штампарија</w:t>
            </w:r>
          </w:p>
        </w:tc>
        <w:tc>
          <w:tcPr>
            <w:tcW w:w="1429" w:type="dxa"/>
          </w:tcPr>
          <w:p w14:paraId="2730D3E4">
            <w:pPr>
              <w:jc w:val="center"/>
              <w:rPr>
                <w:b/>
                <w:color w:val="000000"/>
              </w:rPr>
            </w:pPr>
            <w:r>
              <w:rPr>
                <w:b/>
                <w:color w:val="000000"/>
                <w:lang w:val="sr-Cyrl-CS"/>
              </w:rPr>
              <w:t>*</w:t>
            </w:r>
          </w:p>
        </w:tc>
        <w:tc>
          <w:tcPr>
            <w:tcW w:w="1430" w:type="dxa"/>
          </w:tcPr>
          <w:p w14:paraId="3D53FC34">
            <w:pPr>
              <w:jc w:val="center"/>
              <w:rPr>
                <w:b/>
                <w:color w:val="000000"/>
              </w:rPr>
            </w:pPr>
            <w:r>
              <w:rPr>
                <w:b/>
                <w:color w:val="000000"/>
                <w:lang w:val="sr-Cyrl-CS"/>
              </w:rPr>
              <w:t>*</w:t>
            </w:r>
          </w:p>
        </w:tc>
        <w:tc>
          <w:tcPr>
            <w:tcW w:w="1430" w:type="dxa"/>
          </w:tcPr>
          <w:p w14:paraId="6A415DB9">
            <w:pPr>
              <w:jc w:val="center"/>
              <w:rPr>
                <w:b/>
                <w:color w:val="000000"/>
              </w:rPr>
            </w:pPr>
            <w:r>
              <w:rPr>
                <w:b/>
                <w:color w:val="000000"/>
                <w:lang w:val="sr-Cyrl-CS"/>
              </w:rPr>
              <w:t>*</w:t>
            </w:r>
          </w:p>
        </w:tc>
      </w:tr>
      <w:tr w14:paraId="4892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8854955">
            <w:pPr>
              <w:jc w:val="center"/>
              <w:rPr>
                <w:b/>
                <w:color w:val="000000"/>
                <w:lang w:val="ru-RU"/>
              </w:rPr>
            </w:pPr>
            <w:r>
              <w:rPr>
                <w:b/>
                <w:color w:val="000000"/>
                <w:lang w:val="ru-RU"/>
              </w:rPr>
              <w:t>3.</w:t>
            </w:r>
          </w:p>
        </w:tc>
        <w:tc>
          <w:tcPr>
            <w:tcW w:w="5539" w:type="dxa"/>
          </w:tcPr>
          <w:p w14:paraId="6A894534">
            <w:pPr>
              <w:jc w:val="center"/>
              <w:rPr>
                <w:b/>
                <w:color w:val="000000"/>
                <w:lang w:val="sr-Cyrl-CS"/>
              </w:rPr>
            </w:pPr>
            <w:r>
              <w:rPr>
                <w:b/>
                <w:color w:val="000000"/>
                <w:lang w:val="sr-Cyrl-CS"/>
              </w:rPr>
              <w:t>Дистрибуирање промотивног материјала</w:t>
            </w:r>
          </w:p>
          <w:p w14:paraId="6689E416">
            <w:pPr>
              <w:jc w:val="center"/>
              <w:rPr>
                <w:b/>
                <w:color w:val="000000"/>
                <w:lang w:val="ru-RU"/>
              </w:rPr>
            </w:pPr>
            <w:r>
              <w:rPr>
                <w:b/>
                <w:color w:val="000000"/>
                <w:lang w:val="sr-Cyrl-CS"/>
              </w:rPr>
              <w:t>( позивница, флајера, плаката )</w:t>
            </w:r>
          </w:p>
        </w:tc>
        <w:tc>
          <w:tcPr>
            <w:tcW w:w="2700" w:type="dxa"/>
          </w:tcPr>
          <w:p w14:paraId="13383A69">
            <w:pPr>
              <w:ind w:firstLine="720"/>
              <w:jc w:val="center"/>
              <w:rPr>
                <w:b/>
                <w:color w:val="000000"/>
                <w:lang w:val="ru-RU"/>
              </w:rPr>
            </w:pPr>
            <w:r>
              <w:rPr>
                <w:b/>
                <w:color w:val="000000"/>
                <w:lang w:val="sr-Cyrl-CS"/>
              </w:rPr>
              <w:t>Тим за маркетинг</w:t>
            </w:r>
          </w:p>
        </w:tc>
        <w:tc>
          <w:tcPr>
            <w:tcW w:w="1429" w:type="dxa"/>
          </w:tcPr>
          <w:p w14:paraId="537D7680">
            <w:pPr>
              <w:jc w:val="center"/>
              <w:rPr>
                <w:b/>
                <w:color w:val="000000"/>
              </w:rPr>
            </w:pPr>
            <w:r>
              <w:rPr>
                <w:b/>
                <w:color w:val="000000"/>
                <w:lang w:val="sr-Cyrl-CS"/>
              </w:rPr>
              <w:t>*</w:t>
            </w:r>
          </w:p>
        </w:tc>
        <w:tc>
          <w:tcPr>
            <w:tcW w:w="1430" w:type="dxa"/>
          </w:tcPr>
          <w:p w14:paraId="49686595">
            <w:pPr>
              <w:jc w:val="center"/>
              <w:rPr>
                <w:b/>
                <w:color w:val="000000"/>
              </w:rPr>
            </w:pPr>
            <w:r>
              <w:rPr>
                <w:b/>
                <w:color w:val="000000"/>
                <w:lang w:val="sr-Cyrl-CS"/>
              </w:rPr>
              <w:t>*</w:t>
            </w:r>
          </w:p>
        </w:tc>
        <w:tc>
          <w:tcPr>
            <w:tcW w:w="1430" w:type="dxa"/>
          </w:tcPr>
          <w:p w14:paraId="49B226C8">
            <w:pPr>
              <w:jc w:val="center"/>
              <w:rPr>
                <w:b/>
                <w:color w:val="000000"/>
              </w:rPr>
            </w:pPr>
            <w:r>
              <w:rPr>
                <w:b/>
                <w:color w:val="000000"/>
                <w:lang w:val="sr-Cyrl-CS"/>
              </w:rPr>
              <w:t>*</w:t>
            </w:r>
          </w:p>
        </w:tc>
      </w:tr>
    </w:tbl>
    <w:p w14:paraId="5E2BFA40">
      <w:pPr>
        <w:rPr>
          <w:b/>
          <w:color w:val="000000"/>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0C9E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488E3A55">
            <w:pPr>
              <w:jc w:val="center"/>
              <w:rPr>
                <w:b/>
                <w:color w:val="000000"/>
                <w:lang w:val="sr-Cyrl-CS"/>
              </w:rPr>
            </w:pPr>
            <w:r>
              <w:rPr>
                <w:b/>
                <w:color w:val="000000"/>
                <w:lang w:val="sr-Cyrl-CS"/>
              </w:rPr>
              <w:t>Задатак 5.   Интензивирање сарадње унутар и између стручних већа</w:t>
            </w:r>
          </w:p>
        </w:tc>
      </w:tr>
      <w:tr w14:paraId="0869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1E9447FD">
            <w:pPr>
              <w:jc w:val="center"/>
              <w:rPr>
                <w:b/>
                <w:color w:val="000000"/>
                <w:lang w:val="sr-Cyrl-CS"/>
              </w:rPr>
            </w:pPr>
            <w:r>
              <w:rPr>
                <w:b/>
                <w:color w:val="000000"/>
                <w:lang w:val="sr-Cyrl-CS"/>
              </w:rPr>
              <w:t>Бр.</w:t>
            </w:r>
          </w:p>
        </w:tc>
        <w:tc>
          <w:tcPr>
            <w:tcW w:w="5539" w:type="dxa"/>
            <w:vMerge w:val="restart"/>
          </w:tcPr>
          <w:p w14:paraId="6D83867B">
            <w:pPr>
              <w:jc w:val="center"/>
              <w:rPr>
                <w:b/>
                <w:color w:val="000000"/>
                <w:lang w:val="sr-Cyrl-CS"/>
              </w:rPr>
            </w:pPr>
            <w:r>
              <w:rPr>
                <w:b/>
                <w:color w:val="000000"/>
                <w:lang w:val="sr-Cyrl-CS"/>
              </w:rPr>
              <w:t>Активност</w:t>
            </w:r>
          </w:p>
        </w:tc>
        <w:tc>
          <w:tcPr>
            <w:tcW w:w="2700" w:type="dxa"/>
            <w:vMerge w:val="restart"/>
          </w:tcPr>
          <w:p w14:paraId="5FC3880B">
            <w:pPr>
              <w:jc w:val="center"/>
              <w:rPr>
                <w:b/>
                <w:color w:val="000000"/>
                <w:lang w:val="sr-Cyrl-CS"/>
              </w:rPr>
            </w:pPr>
            <w:r>
              <w:rPr>
                <w:b/>
                <w:color w:val="000000"/>
                <w:lang w:val="sr-Cyrl-CS"/>
              </w:rPr>
              <w:t>Носиоци</w:t>
            </w:r>
          </w:p>
        </w:tc>
        <w:tc>
          <w:tcPr>
            <w:tcW w:w="4289" w:type="dxa"/>
            <w:gridSpan w:val="3"/>
          </w:tcPr>
          <w:p w14:paraId="5F8406C2">
            <w:pPr>
              <w:jc w:val="center"/>
              <w:rPr>
                <w:b/>
                <w:color w:val="000000"/>
                <w:lang w:val="sr-Cyrl-CS"/>
              </w:rPr>
            </w:pPr>
            <w:r>
              <w:rPr>
                <w:b/>
                <w:color w:val="000000"/>
                <w:lang w:val="sr-Cyrl-CS"/>
              </w:rPr>
              <w:t>Временски оквир имплементације</w:t>
            </w:r>
          </w:p>
        </w:tc>
      </w:tr>
      <w:tr w14:paraId="72F7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3EAA0C34">
            <w:pPr>
              <w:jc w:val="center"/>
              <w:rPr>
                <w:b/>
                <w:color w:val="000000"/>
                <w:lang w:val="ru-RU"/>
              </w:rPr>
            </w:pPr>
          </w:p>
        </w:tc>
        <w:tc>
          <w:tcPr>
            <w:tcW w:w="5539" w:type="dxa"/>
            <w:vMerge w:val="continue"/>
          </w:tcPr>
          <w:p w14:paraId="4D09898C">
            <w:pPr>
              <w:jc w:val="center"/>
              <w:rPr>
                <w:b/>
                <w:color w:val="000000"/>
                <w:lang w:val="ru-RU"/>
              </w:rPr>
            </w:pPr>
          </w:p>
        </w:tc>
        <w:tc>
          <w:tcPr>
            <w:tcW w:w="2700" w:type="dxa"/>
            <w:vMerge w:val="continue"/>
          </w:tcPr>
          <w:p w14:paraId="125FC89D">
            <w:pPr>
              <w:jc w:val="center"/>
              <w:rPr>
                <w:b/>
                <w:color w:val="000000"/>
                <w:lang w:val="ru-RU"/>
              </w:rPr>
            </w:pPr>
          </w:p>
        </w:tc>
        <w:tc>
          <w:tcPr>
            <w:tcW w:w="1429" w:type="dxa"/>
          </w:tcPr>
          <w:p w14:paraId="00164BCD">
            <w:pPr>
              <w:jc w:val="center"/>
              <w:rPr>
                <w:b/>
                <w:color w:val="000000"/>
                <w:lang w:val="sr-Cyrl-CS"/>
              </w:rPr>
            </w:pPr>
            <w:r>
              <w:rPr>
                <w:b/>
                <w:color w:val="000000"/>
                <w:lang w:val="sr-Cyrl-CS"/>
              </w:rPr>
              <w:t>1. година</w:t>
            </w:r>
          </w:p>
        </w:tc>
        <w:tc>
          <w:tcPr>
            <w:tcW w:w="1430" w:type="dxa"/>
          </w:tcPr>
          <w:p w14:paraId="77FA7902">
            <w:pPr>
              <w:jc w:val="center"/>
              <w:rPr>
                <w:b/>
                <w:color w:val="000000"/>
                <w:lang w:val="sr-Cyrl-CS"/>
              </w:rPr>
            </w:pPr>
            <w:r>
              <w:rPr>
                <w:b/>
                <w:color w:val="000000"/>
                <w:lang w:val="sr-Cyrl-CS"/>
              </w:rPr>
              <w:t>2. година</w:t>
            </w:r>
          </w:p>
        </w:tc>
        <w:tc>
          <w:tcPr>
            <w:tcW w:w="1430" w:type="dxa"/>
          </w:tcPr>
          <w:p w14:paraId="76A0BF57">
            <w:pPr>
              <w:jc w:val="center"/>
              <w:rPr>
                <w:b/>
                <w:color w:val="000000"/>
                <w:lang w:val="sr-Cyrl-CS"/>
              </w:rPr>
            </w:pPr>
            <w:r>
              <w:rPr>
                <w:b/>
                <w:color w:val="000000"/>
                <w:lang w:val="sr-Cyrl-CS"/>
              </w:rPr>
              <w:t>3.година</w:t>
            </w:r>
          </w:p>
        </w:tc>
      </w:tr>
      <w:tr w14:paraId="2843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9F8F1BB">
            <w:pPr>
              <w:jc w:val="center"/>
              <w:rPr>
                <w:b/>
                <w:color w:val="000000"/>
                <w:lang w:val="sr-Cyrl-CS"/>
              </w:rPr>
            </w:pPr>
            <w:r>
              <w:rPr>
                <w:b/>
                <w:color w:val="000000"/>
                <w:lang w:val="sr-Cyrl-CS"/>
              </w:rPr>
              <w:t>1.</w:t>
            </w:r>
          </w:p>
        </w:tc>
        <w:tc>
          <w:tcPr>
            <w:tcW w:w="5539" w:type="dxa"/>
          </w:tcPr>
          <w:p w14:paraId="4B8CAFED">
            <w:pPr>
              <w:jc w:val="center"/>
              <w:rPr>
                <w:b/>
                <w:color w:val="000000"/>
                <w:lang w:val="ru-RU"/>
              </w:rPr>
            </w:pPr>
            <w:r>
              <w:rPr>
                <w:b/>
                <w:color w:val="000000"/>
                <w:lang w:val="sr-Cyrl-CS"/>
              </w:rPr>
              <w:t>Редовно планирање и подношење извештаја о планираним и реализованим активностима</w:t>
            </w:r>
          </w:p>
        </w:tc>
        <w:tc>
          <w:tcPr>
            <w:tcW w:w="2700" w:type="dxa"/>
          </w:tcPr>
          <w:p w14:paraId="229B3258">
            <w:pPr>
              <w:jc w:val="center"/>
              <w:rPr>
                <w:b/>
                <w:color w:val="000000"/>
                <w:lang w:val="sr-Cyrl-CS"/>
              </w:rPr>
            </w:pPr>
            <w:r>
              <w:rPr>
                <w:b/>
                <w:color w:val="000000"/>
                <w:lang w:val="sr-Cyrl-CS"/>
              </w:rPr>
              <w:t>Стручни органи</w:t>
            </w:r>
          </w:p>
          <w:p w14:paraId="0CF5DB7E">
            <w:pPr>
              <w:jc w:val="center"/>
              <w:rPr>
                <w:b/>
                <w:color w:val="000000"/>
                <w:lang w:val="sr-Cyrl-CS"/>
              </w:rPr>
            </w:pPr>
            <w:r>
              <w:rPr>
                <w:b/>
                <w:color w:val="000000"/>
                <w:lang w:val="sr-Cyrl-CS"/>
              </w:rPr>
              <w:t>Тимови</w:t>
            </w:r>
          </w:p>
          <w:p w14:paraId="0B9CC9BC">
            <w:pPr>
              <w:jc w:val="center"/>
              <w:rPr>
                <w:b/>
                <w:color w:val="000000"/>
                <w:lang w:val="sr-Cyrl-CS"/>
              </w:rPr>
            </w:pPr>
            <w:r>
              <w:rPr>
                <w:b/>
                <w:color w:val="000000"/>
                <w:lang w:val="sr-Cyrl-CS"/>
              </w:rPr>
              <w:t>Педагошки колегијум</w:t>
            </w:r>
          </w:p>
          <w:p w14:paraId="3F015675">
            <w:pPr>
              <w:jc w:val="center"/>
              <w:rPr>
                <w:b/>
                <w:color w:val="000000"/>
                <w:lang w:val="sr-Cyrl-CS"/>
              </w:rPr>
            </w:pPr>
            <w:r>
              <w:rPr>
                <w:b/>
                <w:color w:val="000000"/>
                <w:lang w:val="sr-Cyrl-CS"/>
              </w:rPr>
              <w:t>Тим за обезбеђивање квалитетаи развој установе</w:t>
            </w:r>
          </w:p>
        </w:tc>
        <w:tc>
          <w:tcPr>
            <w:tcW w:w="1429" w:type="dxa"/>
          </w:tcPr>
          <w:p w14:paraId="33146B4A">
            <w:pPr>
              <w:jc w:val="center"/>
              <w:rPr>
                <w:b/>
                <w:color w:val="000000"/>
                <w:lang w:val="sr-Cyrl-CS"/>
              </w:rPr>
            </w:pPr>
          </w:p>
          <w:p w14:paraId="1AE61CB1">
            <w:pPr>
              <w:jc w:val="center"/>
              <w:rPr>
                <w:b/>
                <w:color w:val="000000"/>
              </w:rPr>
            </w:pPr>
            <w:r>
              <w:rPr>
                <w:b/>
                <w:color w:val="000000"/>
                <w:lang w:val="sr-Cyrl-CS"/>
              </w:rPr>
              <w:t>*</w:t>
            </w:r>
          </w:p>
        </w:tc>
        <w:tc>
          <w:tcPr>
            <w:tcW w:w="1430" w:type="dxa"/>
          </w:tcPr>
          <w:p w14:paraId="0DCAEE33">
            <w:pPr>
              <w:jc w:val="center"/>
              <w:rPr>
                <w:b/>
                <w:color w:val="000000"/>
                <w:lang w:val="sr-Cyrl-CS"/>
              </w:rPr>
            </w:pPr>
          </w:p>
          <w:p w14:paraId="3B15CC02">
            <w:pPr>
              <w:jc w:val="center"/>
              <w:rPr>
                <w:b/>
                <w:color w:val="000000"/>
              </w:rPr>
            </w:pPr>
            <w:r>
              <w:rPr>
                <w:b/>
                <w:color w:val="000000"/>
                <w:lang w:val="sr-Cyrl-CS"/>
              </w:rPr>
              <w:t>*</w:t>
            </w:r>
          </w:p>
        </w:tc>
        <w:tc>
          <w:tcPr>
            <w:tcW w:w="1430" w:type="dxa"/>
          </w:tcPr>
          <w:p w14:paraId="048D40E4">
            <w:pPr>
              <w:jc w:val="center"/>
              <w:rPr>
                <w:b/>
                <w:color w:val="000000"/>
                <w:lang w:val="sr-Cyrl-CS"/>
              </w:rPr>
            </w:pPr>
          </w:p>
          <w:p w14:paraId="2A3060F7">
            <w:pPr>
              <w:jc w:val="center"/>
              <w:rPr>
                <w:b/>
                <w:color w:val="000000"/>
              </w:rPr>
            </w:pPr>
            <w:r>
              <w:rPr>
                <w:b/>
                <w:color w:val="000000"/>
                <w:lang w:val="sr-Cyrl-CS"/>
              </w:rPr>
              <w:t>*</w:t>
            </w:r>
          </w:p>
        </w:tc>
      </w:tr>
    </w:tbl>
    <w:p w14:paraId="2468B321">
      <w:pPr>
        <w:rPr>
          <w:b/>
          <w:color w:val="000000"/>
        </w:rPr>
      </w:pPr>
    </w:p>
    <w:tbl>
      <w:tblPr>
        <w:tblStyle w:val="6"/>
        <w:tblW w:w="132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9"/>
        <w:gridCol w:w="2700"/>
        <w:gridCol w:w="1429"/>
        <w:gridCol w:w="1430"/>
        <w:gridCol w:w="2119"/>
        <w:gridCol w:w="31"/>
      </w:tblGrid>
      <w:tr w14:paraId="7CF5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Pr>
        <w:tc>
          <w:tcPr>
            <w:tcW w:w="13217" w:type="dxa"/>
            <w:gridSpan w:val="5"/>
          </w:tcPr>
          <w:p w14:paraId="1E23A7FA">
            <w:pPr>
              <w:jc w:val="center"/>
              <w:rPr>
                <w:b/>
                <w:color w:val="000000"/>
                <w:lang w:val="sr-Cyrl-CS"/>
              </w:rPr>
            </w:pPr>
            <w:r>
              <w:rPr>
                <w:b/>
                <w:color w:val="000000"/>
                <w:lang w:val="sr-Cyrl-CS"/>
              </w:rPr>
              <w:t>Задатак 6.   Учешће школе у пројектима</w:t>
            </w:r>
          </w:p>
        </w:tc>
      </w:tr>
      <w:tr w14:paraId="261C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vMerge w:val="restart"/>
          </w:tcPr>
          <w:p w14:paraId="2293A867">
            <w:pPr>
              <w:jc w:val="center"/>
              <w:rPr>
                <w:b/>
                <w:color w:val="000000"/>
                <w:lang w:val="sr-Cyrl-CS"/>
              </w:rPr>
            </w:pPr>
            <w:r>
              <w:rPr>
                <w:b/>
                <w:color w:val="000000"/>
                <w:lang w:val="sr-Cyrl-CS"/>
              </w:rPr>
              <w:t>Активност</w:t>
            </w:r>
          </w:p>
        </w:tc>
        <w:tc>
          <w:tcPr>
            <w:tcW w:w="2700" w:type="dxa"/>
            <w:vMerge w:val="restart"/>
          </w:tcPr>
          <w:p w14:paraId="07D217F6">
            <w:pPr>
              <w:jc w:val="center"/>
              <w:rPr>
                <w:b/>
                <w:color w:val="000000"/>
                <w:lang w:val="sr-Cyrl-CS"/>
              </w:rPr>
            </w:pPr>
            <w:r>
              <w:rPr>
                <w:b/>
                <w:color w:val="000000"/>
                <w:lang w:val="sr-Cyrl-CS"/>
              </w:rPr>
              <w:t>Носиоци</w:t>
            </w:r>
          </w:p>
        </w:tc>
        <w:tc>
          <w:tcPr>
            <w:tcW w:w="5009" w:type="dxa"/>
            <w:gridSpan w:val="4"/>
          </w:tcPr>
          <w:p w14:paraId="10B8D5C0">
            <w:pPr>
              <w:jc w:val="center"/>
              <w:rPr>
                <w:b/>
                <w:color w:val="000000"/>
                <w:lang w:val="sr-Cyrl-CS"/>
              </w:rPr>
            </w:pPr>
            <w:r>
              <w:rPr>
                <w:b/>
                <w:color w:val="000000"/>
                <w:lang w:val="sr-Cyrl-CS"/>
              </w:rPr>
              <w:t>Временски оквир имплементације</w:t>
            </w:r>
          </w:p>
        </w:tc>
      </w:tr>
      <w:tr w14:paraId="3EBE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vMerge w:val="continue"/>
          </w:tcPr>
          <w:p w14:paraId="780CB476">
            <w:pPr>
              <w:jc w:val="center"/>
              <w:rPr>
                <w:b/>
                <w:color w:val="000000"/>
                <w:lang w:val="ru-RU"/>
              </w:rPr>
            </w:pPr>
          </w:p>
        </w:tc>
        <w:tc>
          <w:tcPr>
            <w:tcW w:w="2700" w:type="dxa"/>
            <w:vMerge w:val="continue"/>
          </w:tcPr>
          <w:p w14:paraId="3006EB34">
            <w:pPr>
              <w:jc w:val="center"/>
              <w:rPr>
                <w:b/>
                <w:color w:val="000000"/>
                <w:lang w:val="ru-RU"/>
              </w:rPr>
            </w:pPr>
          </w:p>
        </w:tc>
        <w:tc>
          <w:tcPr>
            <w:tcW w:w="1429" w:type="dxa"/>
          </w:tcPr>
          <w:p w14:paraId="6987D5C8">
            <w:pPr>
              <w:jc w:val="center"/>
              <w:rPr>
                <w:b/>
                <w:color w:val="000000"/>
                <w:lang w:val="sr-Cyrl-CS"/>
              </w:rPr>
            </w:pPr>
            <w:r>
              <w:rPr>
                <w:b/>
                <w:color w:val="000000"/>
                <w:lang w:val="sr-Cyrl-CS"/>
              </w:rPr>
              <w:t>1. година</w:t>
            </w:r>
          </w:p>
        </w:tc>
        <w:tc>
          <w:tcPr>
            <w:tcW w:w="1430" w:type="dxa"/>
          </w:tcPr>
          <w:p w14:paraId="0D295B61">
            <w:pPr>
              <w:jc w:val="center"/>
              <w:rPr>
                <w:b/>
                <w:color w:val="000000"/>
                <w:lang w:val="sr-Cyrl-CS"/>
              </w:rPr>
            </w:pPr>
            <w:r>
              <w:rPr>
                <w:b/>
                <w:color w:val="000000"/>
                <w:lang w:val="sr-Cyrl-CS"/>
              </w:rPr>
              <w:t>2. година</w:t>
            </w:r>
          </w:p>
        </w:tc>
        <w:tc>
          <w:tcPr>
            <w:tcW w:w="2150" w:type="dxa"/>
            <w:gridSpan w:val="2"/>
          </w:tcPr>
          <w:p w14:paraId="096EA7CA">
            <w:pPr>
              <w:jc w:val="center"/>
              <w:rPr>
                <w:b/>
                <w:color w:val="000000"/>
                <w:lang w:val="sr-Cyrl-CS"/>
              </w:rPr>
            </w:pPr>
            <w:r>
              <w:rPr>
                <w:b/>
                <w:color w:val="000000"/>
                <w:lang w:val="sr-Cyrl-CS"/>
              </w:rPr>
              <w:t>3.година</w:t>
            </w:r>
          </w:p>
        </w:tc>
      </w:tr>
      <w:tr w14:paraId="3A26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439F387">
            <w:pPr>
              <w:jc w:val="center"/>
              <w:rPr>
                <w:b/>
                <w:color w:val="000000"/>
              </w:rPr>
            </w:pPr>
            <w:r>
              <w:rPr>
                <w:b/>
                <w:color w:val="000000"/>
                <w:lang w:val="sr-Cyrl-CS"/>
              </w:rPr>
              <w:t xml:space="preserve">Реализација пројекта НВО </w:t>
            </w:r>
            <w:r>
              <w:rPr>
                <w:b/>
                <w:color w:val="000000"/>
              </w:rPr>
              <w:t>AISEC</w:t>
            </w:r>
          </w:p>
        </w:tc>
        <w:tc>
          <w:tcPr>
            <w:tcW w:w="2700" w:type="dxa"/>
          </w:tcPr>
          <w:p w14:paraId="75C98F5C">
            <w:pPr>
              <w:rPr>
                <w:b/>
                <w:color w:val="000000"/>
              </w:rPr>
            </w:pPr>
            <w:r>
              <w:rPr>
                <w:b/>
                <w:color w:val="000000"/>
              </w:rPr>
              <w:t>Тим за обезбеђивање квалитета и развој установе, Стручно веће страних језика</w:t>
            </w:r>
          </w:p>
        </w:tc>
        <w:tc>
          <w:tcPr>
            <w:tcW w:w="1429" w:type="dxa"/>
          </w:tcPr>
          <w:p w14:paraId="2B1BE2BE">
            <w:pPr>
              <w:jc w:val="center"/>
              <w:rPr>
                <w:b/>
                <w:color w:val="000000"/>
                <w:lang w:val="sr-Cyrl-CS"/>
              </w:rPr>
            </w:pPr>
          </w:p>
          <w:p w14:paraId="65A0A302">
            <w:pPr>
              <w:jc w:val="center"/>
              <w:rPr>
                <w:b/>
                <w:color w:val="000000"/>
              </w:rPr>
            </w:pPr>
            <w:r>
              <w:rPr>
                <w:b/>
                <w:color w:val="000000"/>
                <w:lang w:val="sr-Cyrl-CS"/>
              </w:rPr>
              <w:t>*</w:t>
            </w:r>
          </w:p>
        </w:tc>
        <w:tc>
          <w:tcPr>
            <w:tcW w:w="1430" w:type="dxa"/>
          </w:tcPr>
          <w:p w14:paraId="5A9F8C8A">
            <w:pPr>
              <w:jc w:val="center"/>
              <w:rPr>
                <w:b/>
                <w:color w:val="000000"/>
              </w:rPr>
            </w:pPr>
          </w:p>
        </w:tc>
        <w:tc>
          <w:tcPr>
            <w:tcW w:w="2150" w:type="dxa"/>
            <w:gridSpan w:val="2"/>
          </w:tcPr>
          <w:p w14:paraId="663BC9E6">
            <w:pPr>
              <w:jc w:val="center"/>
              <w:rPr>
                <w:b/>
                <w:color w:val="000000"/>
              </w:rPr>
            </w:pPr>
          </w:p>
        </w:tc>
      </w:tr>
      <w:tr w14:paraId="1009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46DA11A1">
            <w:pPr>
              <w:jc w:val="center"/>
              <w:rPr>
                <w:b/>
                <w:color w:val="000000"/>
              </w:rPr>
            </w:pPr>
            <w:r>
              <w:rPr>
                <w:b/>
                <w:color w:val="000000"/>
                <w:lang w:val="sr-Cyrl-CS"/>
              </w:rPr>
              <w:t>Пројекат „Здраво растимо“, Nestle</w:t>
            </w:r>
          </w:p>
        </w:tc>
        <w:tc>
          <w:tcPr>
            <w:tcW w:w="2700" w:type="dxa"/>
          </w:tcPr>
          <w:p w14:paraId="477A9B8D">
            <w:r>
              <w:rPr>
                <w:b/>
                <w:color w:val="000000"/>
              </w:rPr>
              <w:t xml:space="preserve">Тим за обезбеђивање квалитета и развој установе, наставници физичког васпитања </w:t>
            </w:r>
          </w:p>
        </w:tc>
        <w:tc>
          <w:tcPr>
            <w:tcW w:w="1429" w:type="dxa"/>
          </w:tcPr>
          <w:p w14:paraId="7460A6CD">
            <w:pPr>
              <w:jc w:val="center"/>
              <w:rPr>
                <w:b/>
                <w:color w:val="000000"/>
                <w:lang w:val="sr-Cyrl-CS"/>
              </w:rPr>
            </w:pPr>
            <w:r>
              <w:rPr>
                <w:b/>
                <w:color w:val="000000"/>
                <w:lang w:val="sr-Cyrl-CS"/>
              </w:rPr>
              <w:t>*</w:t>
            </w:r>
          </w:p>
        </w:tc>
        <w:tc>
          <w:tcPr>
            <w:tcW w:w="1430" w:type="dxa"/>
          </w:tcPr>
          <w:p w14:paraId="753C5487">
            <w:pPr>
              <w:jc w:val="center"/>
              <w:rPr>
                <w:b/>
                <w:color w:val="000000"/>
              </w:rPr>
            </w:pPr>
          </w:p>
        </w:tc>
        <w:tc>
          <w:tcPr>
            <w:tcW w:w="2150" w:type="dxa"/>
            <w:gridSpan w:val="2"/>
          </w:tcPr>
          <w:p w14:paraId="34AA8C6B">
            <w:pPr>
              <w:jc w:val="center"/>
              <w:rPr>
                <w:b/>
                <w:color w:val="000000"/>
              </w:rPr>
            </w:pPr>
          </w:p>
        </w:tc>
      </w:tr>
      <w:tr w14:paraId="2ACA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0E1686A">
            <w:pPr>
              <w:jc w:val="center"/>
              <w:rPr>
                <w:b/>
                <w:color w:val="000000"/>
                <w:lang w:val="sr-Cyrl-CS"/>
              </w:rPr>
            </w:pPr>
            <w:r>
              <w:rPr>
                <w:b/>
                <w:color w:val="000000"/>
                <w:lang w:val="sr-Cyrl-CS"/>
              </w:rPr>
              <w:t>Пројекат повезивање ученичких парламената гимназије и основне школе</w:t>
            </w:r>
          </w:p>
        </w:tc>
        <w:tc>
          <w:tcPr>
            <w:tcW w:w="2700" w:type="dxa"/>
          </w:tcPr>
          <w:p w14:paraId="308D2D7A">
            <w:r>
              <w:rPr>
                <w:b/>
                <w:color w:val="000000"/>
              </w:rPr>
              <w:t>Тим за обезбеђивање квалитета и развој установе, Ученички парламент</w:t>
            </w:r>
          </w:p>
        </w:tc>
        <w:tc>
          <w:tcPr>
            <w:tcW w:w="1429" w:type="dxa"/>
          </w:tcPr>
          <w:p w14:paraId="105A20A3">
            <w:pPr>
              <w:jc w:val="center"/>
              <w:rPr>
                <w:b/>
                <w:color w:val="000000"/>
                <w:lang w:val="sr-Cyrl-CS"/>
              </w:rPr>
            </w:pPr>
            <w:r>
              <w:rPr>
                <w:b/>
                <w:color w:val="000000"/>
                <w:lang w:val="sr-Cyrl-CS"/>
              </w:rPr>
              <w:t>*</w:t>
            </w:r>
          </w:p>
        </w:tc>
        <w:tc>
          <w:tcPr>
            <w:tcW w:w="1430" w:type="dxa"/>
          </w:tcPr>
          <w:p w14:paraId="073C6A12">
            <w:pPr>
              <w:jc w:val="center"/>
              <w:rPr>
                <w:b/>
                <w:color w:val="000000"/>
                <w:lang w:val="ru-RU"/>
              </w:rPr>
            </w:pPr>
          </w:p>
        </w:tc>
        <w:tc>
          <w:tcPr>
            <w:tcW w:w="2150" w:type="dxa"/>
            <w:gridSpan w:val="2"/>
          </w:tcPr>
          <w:p w14:paraId="1F4B5DF9">
            <w:pPr>
              <w:jc w:val="center"/>
              <w:rPr>
                <w:b/>
                <w:color w:val="000000"/>
                <w:lang w:val="ru-RU"/>
              </w:rPr>
            </w:pPr>
          </w:p>
        </w:tc>
      </w:tr>
      <w:tr w14:paraId="7525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380C5EE">
            <w:pPr>
              <w:jc w:val="center"/>
              <w:rPr>
                <w:b/>
                <w:color w:val="000000"/>
                <w:lang w:val="sr-Cyrl-CS"/>
              </w:rPr>
            </w:pPr>
            <w:r>
              <w:rPr>
                <w:b/>
                <w:color w:val="000000"/>
                <w:lang w:val="sr-Cyrl-CS"/>
              </w:rPr>
              <w:t>Пројекат НИС-а „Заједници заједно“</w:t>
            </w:r>
          </w:p>
        </w:tc>
        <w:tc>
          <w:tcPr>
            <w:tcW w:w="2700" w:type="dxa"/>
          </w:tcPr>
          <w:p w14:paraId="36F05D95">
            <w:r>
              <w:rPr>
                <w:b/>
                <w:color w:val="000000"/>
              </w:rPr>
              <w:t xml:space="preserve">Тим за обезбеђивање квалитета и развој установе, директор </w:t>
            </w:r>
          </w:p>
        </w:tc>
        <w:tc>
          <w:tcPr>
            <w:tcW w:w="1429" w:type="dxa"/>
          </w:tcPr>
          <w:p w14:paraId="1E95C92B">
            <w:r>
              <w:rPr>
                <w:b/>
                <w:color w:val="000000"/>
                <w:lang w:val="sr-Cyrl-CS"/>
              </w:rPr>
              <w:t>*</w:t>
            </w:r>
          </w:p>
        </w:tc>
        <w:tc>
          <w:tcPr>
            <w:tcW w:w="1430" w:type="dxa"/>
          </w:tcPr>
          <w:p w14:paraId="7A6EF514">
            <w:r>
              <w:rPr>
                <w:b/>
                <w:color w:val="000000"/>
                <w:lang w:val="sr-Cyrl-CS"/>
              </w:rPr>
              <w:t>*</w:t>
            </w:r>
          </w:p>
        </w:tc>
        <w:tc>
          <w:tcPr>
            <w:tcW w:w="2150" w:type="dxa"/>
            <w:gridSpan w:val="2"/>
          </w:tcPr>
          <w:p w14:paraId="0D6BBE53">
            <w:r>
              <w:rPr>
                <w:b/>
                <w:color w:val="000000"/>
                <w:lang w:val="sr-Cyrl-CS"/>
              </w:rPr>
              <w:t>*</w:t>
            </w:r>
          </w:p>
        </w:tc>
      </w:tr>
      <w:tr w14:paraId="2C56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0DD8516">
            <w:pPr>
              <w:jc w:val="center"/>
              <w:rPr>
                <w:b/>
                <w:color w:val="000000"/>
                <w:lang w:val="sr-Cyrl-CS"/>
              </w:rPr>
            </w:pPr>
            <w:r>
              <w:rPr>
                <w:b/>
                <w:color w:val="000000"/>
                <w:lang w:val="sr-Cyrl-CS"/>
              </w:rPr>
              <w:t>Опортунитет- јавни конкурс за доделу средстава</w:t>
            </w:r>
          </w:p>
        </w:tc>
        <w:tc>
          <w:tcPr>
            <w:tcW w:w="2700" w:type="dxa"/>
          </w:tcPr>
          <w:p w14:paraId="28752437">
            <w:r>
              <w:rPr>
                <w:b/>
                <w:color w:val="000000"/>
              </w:rPr>
              <w:t>Тим за обезбеђивање квалитета и развој установе, директор</w:t>
            </w:r>
          </w:p>
        </w:tc>
        <w:tc>
          <w:tcPr>
            <w:tcW w:w="1429" w:type="dxa"/>
          </w:tcPr>
          <w:p w14:paraId="087A4FAA">
            <w:r>
              <w:rPr>
                <w:b/>
                <w:color w:val="000000"/>
                <w:lang w:val="sr-Cyrl-CS"/>
              </w:rPr>
              <w:t>*</w:t>
            </w:r>
          </w:p>
        </w:tc>
        <w:tc>
          <w:tcPr>
            <w:tcW w:w="1430" w:type="dxa"/>
          </w:tcPr>
          <w:p w14:paraId="53B855BC">
            <w:r>
              <w:rPr>
                <w:b/>
                <w:color w:val="000000"/>
                <w:lang w:val="sr-Cyrl-CS"/>
              </w:rPr>
              <w:t>*</w:t>
            </w:r>
          </w:p>
        </w:tc>
        <w:tc>
          <w:tcPr>
            <w:tcW w:w="2150" w:type="dxa"/>
            <w:gridSpan w:val="2"/>
          </w:tcPr>
          <w:p w14:paraId="3FF36D90">
            <w:r>
              <w:rPr>
                <w:b/>
                <w:color w:val="000000"/>
                <w:lang w:val="sr-Cyrl-CS"/>
              </w:rPr>
              <w:t>*</w:t>
            </w:r>
          </w:p>
        </w:tc>
      </w:tr>
    </w:tbl>
    <w:p w14:paraId="37EA3A9C">
      <w:pPr>
        <w:jc w:val="center"/>
        <w:rPr>
          <w:b/>
          <w:color w:val="000000"/>
          <w:lang w:val="sr-Cyrl-CS"/>
        </w:rPr>
      </w:pPr>
    </w:p>
    <w:p w14:paraId="0F8BDEC8">
      <w:pPr>
        <w:jc w:val="center"/>
        <w:rPr>
          <w:b/>
          <w:color w:val="000000"/>
          <w:u w:val="single"/>
          <w:lang w:val="sr-Cyrl-CS"/>
        </w:rPr>
      </w:pPr>
      <w:r>
        <w:rPr>
          <w:b/>
          <w:color w:val="000000"/>
          <w:u w:val="single"/>
          <w:lang w:val="sr-Cyrl-CS"/>
        </w:rPr>
        <w:t>РЕСУРСИ</w:t>
      </w:r>
    </w:p>
    <w:p w14:paraId="2757C1C0">
      <w:pPr>
        <w:jc w:val="center"/>
        <w:rPr>
          <w:b/>
          <w:color w:val="000000"/>
          <w:lang w:val="sr-Cyrl-CS"/>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01A8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69E67EAF">
            <w:pPr>
              <w:jc w:val="center"/>
              <w:rPr>
                <w:b/>
                <w:color w:val="000000"/>
                <w:lang w:val="ru-RU"/>
              </w:rPr>
            </w:pPr>
            <w:r>
              <w:rPr>
                <w:b/>
                <w:color w:val="000000"/>
                <w:lang w:val="sr-Cyrl-CS"/>
              </w:rPr>
              <w:t xml:space="preserve">Задатак 1.  </w:t>
            </w:r>
            <w:r>
              <w:rPr>
                <w:b/>
                <w:color w:val="000000"/>
                <w:lang w:val="ru-RU"/>
              </w:rPr>
              <w:t>Побољшати техничке</w:t>
            </w:r>
            <w:r>
              <w:rPr>
                <w:b/>
                <w:color w:val="000000"/>
              </w:rPr>
              <w:t xml:space="preserve"> и </w:t>
            </w:r>
            <w:r>
              <w:rPr>
                <w:b/>
                <w:color w:val="000000"/>
                <w:lang w:val="ru-RU"/>
              </w:rPr>
              <w:t xml:space="preserve"> хигијенске  услове  кроз санацију и адаптацију школског простора и повећати школски простор</w:t>
            </w:r>
          </w:p>
        </w:tc>
      </w:tr>
      <w:tr w14:paraId="3C59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36FBDE49">
            <w:pPr>
              <w:jc w:val="center"/>
              <w:rPr>
                <w:b/>
                <w:color w:val="000000"/>
                <w:lang w:val="sr-Cyrl-CS"/>
              </w:rPr>
            </w:pPr>
            <w:r>
              <w:rPr>
                <w:b/>
                <w:color w:val="000000"/>
                <w:lang w:val="sr-Cyrl-CS"/>
              </w:rPr>
              <w:t>Бр.</w:t>
            </w:r>
          </w:p>
        </w:tc>
        <w:tc>
          <w:tcPr>
            <w:tcW w:w="5539" w:type="dxa"/>
            <w:vMerge w:val="restart"/>
          </w:tcPr>
          <w:p w14:paraId="5456851A">
            <w:pPr>
              <w:jc w:val="center"/>
              <w:rPr>
                <w:b/>
                <w:color w:val="000000"/>
                <w:lang w:val="sr-Cyrl-CS"/>
              </w:rPr>
            </w:pPr>
            <w:r>
              <w:rPr>
                <w:b/>
                <w:color w:val="000000"/>
                <w:lang w:val="sr-Cyrl-CS"/>
              </w:rPr>
              <w:t>Активност</w:t>
            </w:r>
          </w:p>
        </w:tc>
        <w:tc>
          <w:tcPr>
            <w:tcW w:w="2700" w:type="dxa"/>
            <w:vMerge w:val="restart"/>
          </w:tcPr>
          <w:p w14:paraId="7C34F2E0">
            <w:pPr>
              <w:jc w:val="center"/>
              <w:rPr>
                <w:b/>
                <w:color w:val="000000"/>
                <w:lang w:val="sr-Cyrl-CS"/>
              </w:rPr>
            </w:pPr>
            <w:r>
              <w:rPr>
                <w:b/>
                <w:color w:val="000000"/>
                <w:lang w:val="sr-Cyrl-CS"/>
              </w:rPr>
              <w:t>Носиоци</w:t>
            </w:r>
          </w:p>
        </w:tc>
        <w:tc>
          <w:tcPr>
            <w:tcW w:w="4289" w:type="dxa"/>
            <w:gridSpan w:val="3"/>
          </w:tcPr>
          <w:p w14:paraId="63DD40A2">
            <w:pPr>
              <w:jc w:val="center"/>
              <w:rPr>
                <w:b/>
                <w:color w:val="000000"/>
                <w:lang w:val="sr-Cyrl-CS"/>
              </w:rPr>
            </w:pPr>
            <w:r>
              <w:rPr>
                <w:b/>
                <w:color w:val="000000"/>
                <w:lang w:val="sr-Cyrl-CS"/>
              </w:rPr>
              <w:t>Временски оквир имплементације</w:t>
            </w:r>
          </w:p>
        </w:tc>
      </w:tr>
      <w:tr w14:paraId="619F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034BD5A6">
            <w:pPr>
              <w:jc w:val="center"/>
              <w:rPr>
                <w:b/>
                <w:color w:val="000000"/>
                <w:lang w:val="ru-RU"/>
              </w:rPr>
            </w:pPr>
          </w:p>
        </w:tc>
        <w:tc>
          <w:tcPr>
            <w:tcW w:w="5539" w:type="dxa"/>
            <w:vMerge w:val="continue"/>
          </w:tcPr>
          <w:p w14:paraId="55A7C374">
            <w:pPr>
              <w:jc w:val="center"/>
              <w:rPr>
                <w:b/>
                <w:color w:val="000000"/>
                <w:lang w:val="ru-RU"/>
              </w:rPr>
            </w:pPr>
          </w:p>
        </w:tc>
        <w:tc>
          <w:tcPr>
            <w:tcW w:w="2700" w:type="dxa"/>
            <w:vMerge w:val="continue"/>
          </w:tcPr>
          <w:p w14:paraId="235B4CDA">
            <w:pPr>
              <w:jc w:val="center"/>
              <w:rPr>
                <w:b/>
                <w:color w:val="000000"/>
                <w:lang w:val="ru-RU"/>
              </w:rPr>
            </w:pPr>
          </w:p>
        </w:tc>
        <w:tc>
          <w:tcPr>
            <w:tcW w:w="1429" w:type="dxa"/>
          </w:tcPr>
          <w:p w14:paraId="193F99E2">
            <w:pPr>
              <w:jc w:val="center"/>
              <w:rPr>
                <w:b/>
                <w:color w:val="000000"/>
                <w:lang w:val="sr-Cyrl-CS"/>
              </w:rPr>
            </w:pPr>
            <w:r>
              <w:rPr>
                <w:b/>
                <w:color w:val="000000"/>
                <w:lang w:val="sr-Cyrl-CS"/>
              </w:rPr>
              <w:t>1. година</w:t>
            </w:r>
          </w:p>
        </w:tc>
        <w:tc>
          <w:tcPr>
            <w:tcW w:w="1430" w:type="dxa"/>
          </w:tcPr>
          <w:p w14:paraId="3B69D0F9">
            <w:pPr>
              <w:jc w:val="center"/>
              <w:rPr>
                <w:b/>
                <w:color w:val="000000"/>
                <w:lang w:val="sr-Cyrl-CS"/>
              </w:rPr>
            </w:pPr>
            <w:r>
              <w:rPr>
                <w:b/>
                <w:color w:val="000000"/>
                <w:lang w:val="sr-Cyrl-CS"/>
              </w:rPr>
              <w:t>2. година</w:t>
            </w:r>
          </w:p>
        </w:tc>
        <w:tc>
          <w:tcPr>
            <w:tcW w:w="1430" w:type="dxa"/>
          </w:tcPr>
          <w:p w14:paraId="5CCFC8A4">
            <w:pPr>
              <w:jc w:val="center"/>
              <w:rPr>
                <w:b/>
                <w:color w:val="000000"/>
                <w:lang w:val="sr-Cyrl-CS"/>
              </w:rPr>
            </w:pPr>
            <w:r>
              <w:rPr>
                <w:b/>
                <w:color w:val="000000"/>
                <w:lang w:val="sr-Cyrl-CS"/>
              </w:rPr>
              <w:t>3.година</w:t>
            </w:r>
          </w:p>
        </w:tc>
      </w:tr>
      <w:tr w14:paraId="54AB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1BB6C08">
            <w:pPr>
              <w:jc w:val="center"/>
              <w:rPr>
                <w:b/>
                <w:color w:val="000000"/>
                <w:lang w:val="sr-Cyrl-CS"/>
              </w:rPr>
            </w:pPr>
            <w:r>
              <w:rPr>
                <w:b/>
                <w:color w:val="000000"/>
                <w:lang w:val="sr-Cyrl-CS"/>
              </w:rPr>
              <w:t>1.</w:t>
            </w:r>
          </w:p>
        </w:tc>
        <w:tc>
          <w:tcPr>
            <w:tcW w:w="5539" w:type="dxa"/>
          </w:tcPr>
          <w:p w14:paraId="4D681912">
            <w:pPr>
              <w:jc w:val="center"/>
              <w:rPr>
                <w:b/>
                <w:color w:val="000000"/>
                <w:lang w:val="ru-RU"/>
              </w:rPr>
            </w:pPr>
            <w:r>
              <w:rPr>
                <w:b/>
                <w:color w:val="000000"/>
                <w:lang w:val="ru-RU"/>
              </w:rPr>
              <w:t>Рестаурација и обнова фасаде школе</w:t>
            </w:r>
          </w:p>
        </w:tc>
        <w:tc>
          <w:tcPr>
            <w:tcW w:w="2700" w:type="dxa"/>
          </w:tcPr>
          <w:p w14:paraId="175D2859">
            <w:pPr>
              <w:jc w:val="center"/>
              <w:rPr>
                <w:b/>
                <w:color w:val="000000"/>
                <w:lang w:val="ru-RU"/>
              </w:rPr>
            </w:pPr>
            <w:r>
              <w:rPr>
                <w:b/>
                <w:color w:val="000000"/>
                <w:lang w:val="ru-RU"/>
              </w:rPr>
              <w:t>директор</w:t>
            </w:r>
          </w:p>
        </w:tc>
        <w:tc>
          <w:tcPr>
            <w:tcW w:w="1429" w:type="dxa"/>
          </w:tcPr>
          <w:p w14:paraId="493DEED5">
            <w:pPr>
              <w:jc w:val="center"/>
              <w:rPr>
                <w:b/>
                <w:color w:val="000000"/>
                <w:lang w:val="ru-RU"/>
              </w:rPr>
            </w:pPr>
          </w:p>
        </w:tc>
        <w:tc>
          <w:tcPr>
            <w:tcW w:w="1430" w:type="dxa"/>
          </w:tcPr>
          <w:p w14:paraId="6B5A0734">
            <w:pPr>
              <w:jc w:val="center"/>
              <w:rPr>
                <w:b/>
                <w:color w:val="000000"/>
                <w:lang w:val="ru-RU"/>
              </w:rPr>
            </w:pPr>
          </w:p>
        </w:tc>
        <w:tc>
          <w:tcPr>
            <w:tcW w:w="1430" w:type="dxa"/>
          </w:tcPr>
          <w:p w14:paraId="1C1A9DAD">
            <w:pPr>
              <w:jc w:val="center"/>
              <w:rPr>
                <w:b/>
                <w:color w:val="000000"/>
                <w:lang w:val="ru-RU"/>
              </w:rPr>
            </w:pPr>
            <w:r>
              <w:rPr>
                <w:b/>
                <w:color w:val="000000"/>
                <w:lang w:val="ru-RU"/>
              </w:rPr>
              <w:t>*</w:t>
            </w:r>
          </w:p>
        </w:tc>
      </w:tr>
      <w:tr w14:paraId="24C2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F0A84D1">
            <w:pPr>
              <w:jc w:val="center"/>
              <w:rPr>
                <w:b/>
                <w:color w:val="000000"/>
                <w:lang w:val="ru-RU"/>
              </w:rPr>
            </w:pPr>
            <w:r>
              <w:rPr>
                <w:b/>
                <w:color w:val="000000"/>
                <w:lang w:val="ru-RU"/>
              </w:rPr>
              <w:t>2.</w:t>
            </w:r>
          </w:p>
        </w:tc>
        <w:tc>
          <w:tcPr>
            <w:tcW w:w="5539" w:type="dxa"/>
          </w:tcPr>
          <w:p w14:paraId="067E0970">
            <w:pPr>
              <w:jc w:val="center"/>
              <w:rPr>
                <w:b/>
                <w:color w:val="000000"/>
                <w:lang w:val="sr-Cyrl-CS"/>
              </w:rPr>
            </w:pPr>
            <w:r>
              <w:rPr>
                <w:b/>
                <w:color w:val="000000"/>
                <w:lang w:val="sr-Cyrl-CS"/>
              </w:rPr>
              <w:t>Реконструкција мокрих чворова у школи</w:t>
            </w:r>
          </w:p>
          <w:p w14:paraId="6E309E3F">
            <w:pPr>
              <w:jc w:val="center"/>
              <w:rPr>
                <w:b/>
                <w:color w:val="000000"/>
                <w:lang w:val="sr-Cyrl-CS"/>
              </w:rPr>
            </w:pPr>
            <w:r>
              <w:rPr>
                <w:b/>
                <w:color w:val="000000"/>
                <w:lang w:val="sr-Cyrl-CS"/>
              </w:rPr>
              <w:t>( наставнички тоалет)</w:t>
            </w:r>
          </w:p>
        </w:tc>
        <w:tc>
          <w:tcPr>
            <w:tcW w:w="2700" w:type="dxa"/>
          </w:tcPr>
          <w:p w14:paraId="0EF526BC">
            <w:pPr>
              <w:jc w:val="center"/>
              <w:rPr>
                <w:b/>
                <w:color w:val="000000"/>
                <w:lang w:val="ru-RU"/>
              </w:rPr>
            </w:pPr>
            <w:r>
              <w:rPr>
                <w:b/>
                <w:color w:val="000000"/>
                <w:lang w:val="ru-RU"/>
              </w:rPr>
              <w:t>директор</w:t>
            </w:r>
          </w:p>
        </w:tc>
        <w:tc>
          <w:tcPr>
            <w:tcW w:w="1429" w:type="dxa"/>
          </w:tcPr>
          <w:p w14:paraId="266AA061">
            <w:pPr>
              <w:jc w:val="center"/>
              <w:rPr>
                <w:b/>
                <w:color w:val="000000"/>
                <w:lang w:val="ru-RU"/>
              </w:rPr>
            </w:pPr>
            <w:r>
              <w:rPr>
                <w:b/>
                <w:color w:val="000000"/>
                <w:lang w:val="ru-RU"/>
              </w:rPr>
              <w:t>*</w:t>
            </w:r>
          </w:p>
        </w:tc>
        <w:tc>
          <w:tcPr>
            <w:tcW w:w="1430" w:type="dxa"/>
          </w:tcPr>
          <w:p w14:paraId="0C8DA3C1">
            <w:pPr>
              <w:jc w:val="center"/>
              <w:rPr>
                <w:b/>
                <w:color w:val="000000"/>
                <w:lang w:val="ru-RU"/>
              </w:rPr>
            </w:pPr>
          </w:p>
        </w:tc>
        <w:tc>
          <w:tcPr>
            <w:tcW w:w="1430" w:type="dxa"/>
          </w:tcPr>
          <w:p w14:paraId="17ABFC6E">
            <w:pPr>
              <w:jc w:val="center"/>
              <w:rPr>
                <w:b/>
                <w:color w:val="000000"/>
                <w:lang w:val="ru-RU"/>
              </w:rPr>
            </w:pPr>
            <w:r>
              <w:rPr>
                <w:b/>
                <w:color w:val="000000"/>
                <w:lang w:val="ru-RU"/>
              </w:rPr>
              <w:t>*</w:t>
            </w:r>
          </w:p>
        </w:tc>
      </w:tr>
      <w:tr w14:paraId="1FB4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EEB7364">
            <w:pPr>
              <w:jc w:val="center"/>
              <w:rPr>
                <w:b/>
                <w:color w:val="000000"/>
                <w:lang w:val="ru-RU"/>
              </w:rPr>
            </w:pPr>
            <w:r>
              <w:rPr>
                <w:b/>
                <w:color w:val="000000"/>
                <w:lang w:val="ru-RU"/>
              </w:rPr>
              <w:t>3.</w:t>
            </w:r>
          </w:p>
        </w:tc>
        <w:tc>
          <w:tcPr>
            <w:tcW w:w="5539" w:type="dxa"/>
          </w:tcPr>
          <w:p w14:paraId="73F2503F">
            <w:pPr>
              <w:rPr>
                <w:b/>
                <w:color w:val="000000"/>
                <w:lang w:val="ru-RU"/>
              </w:rPr>
            </w:pPr>
            <w:r>
              <w:rPr>
                <w:b/>
                <w:color w:val="000000"/>
                <w:lang w:val="ru-RU"/>
              </w:rPr>
              <w:t>Опремање учионица за информатику</w:t>
            </w:r>
          </w:p>
        </w:tc>
        <w:tc>
          <w:tcPr>
            <w:tcW w:w="2700" w:type="dxa"/>
          </w:tcPr>
          <w:p w14:paraId="7D78F0F0">
            <w:pPr>
              <w:jc w:val="center"/>
              <w:rPr>
                <w:b/>
                <w:color w:val="000000"/>
                <w:lang w:val="ru-RU"/>
              </w:rPr>
            </w:pPr>
            <w:r>
              <w:rPr>
                <w:b/>
                <w:color w:val="000000"/>
                <w:lang w:val="ru-RU"/>
              </w:rPr>
              <w:t>директор</w:t>
            </w:r>
          </w:p>
        </w:tc>
        <w:tc>
          <w:tcPr>
            <w:tcW w:w="1429" w:type="dxa"/>
          </w:tcPr>
          <w:p w14:paraId="479B74CC">
            <w:pPr>
              <w:jc w:val="center"/>
              <w:rPr>
                <w:b/>
                <w:color w:val="000000"/>
                <w:lang w:val="ru-RU"/>
              </w:rPr>
            </w:pPr>
          </w:p>
        </w:tc>
        <w:tc>
          <w:tcPr>
            <w:tcW w:w="1430" w:type="dxa"/>
          </w:tcPr>
          <w:p w14:paraId="778AD6F1">
            <w:pPr>
              <w:jc w:val="center"/>
              <w:rPr>
                <w:b/>
                <w:color w:val="000000"/>
                <w:lang w:val="ru-RU"/>
              </w:rPr>
            </w:pPr>
            <w:r>
              <w:rPr>
                <w:b/>
                <w:color w:val="000000"/>
                <w:lang w:val="ru-RU"/>
              </w:rPr>
              <w:t>*</w:t>
            </w:r>
          </w:p>
        </w:tc>
        <w:tc>
          <w:tcPr>
            <w:tcW w:w="1430" w:type="dxa"/>
          </w:tcPr>
          <w:p w14:paraId="78FD7811">
            <w:pPr>
              <w:jc w:val="center"/>
              <w:rPr>
                <w:b/>
                <w:color w:val="000000"/>
                <w:lang w:val="ru-RU"/>
              </w:rPr>
            </w:pPr>
          </w:p>
        </w:tc>
      </w:tr>
      <w:tr w14:paraId="2AFC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E23E91A">
            <w:pPr>
              <w:jc w:val="center"/>
              <w:rPr>
                <w:b/>
                <w:color w:val="000000"/>
                <w:lang w:val="ru-RU"/>
              </w:rPr>
            </w:pPr>
            <w:r>
              <w:rPr>
                <w:b/>
                <w:color w:val="000000"/>
                <w:lang w:val="ru-RU"/>
              </w:rPr>
              <w:t>4.</w:t>
            </w:r>
          </w:p>
        </w:tc>
        <w:tc>
          <w:tcPr>
            <w:tcW w:w="5539" w:type="dxa"/>
          </w:tcPr>
          <w:p w14:paraId="3D978B60">
            <w:pPr>
              <w:jc w:val="center"/>
              <w:rPr>
                <w:b/>
                <w:color w:val="000000"/>
                <w:lang w:val="ru-RU"/>
              </w:rPr>
            </w:pPr>
            <w:r>
              <w:rPr>
                <w:b/>
                <w:color w:val="000000"/>
                <w:lang w:val="ru-RU"/>
              </w:rPr>
              <w:t>Решити проблем становања бившег домара у школи</w:t>
            </w:r>
          </w:p>
        </w:tc>
        <w:tc>
          <w:tcPr>
            <w:tcW w:w="2700" w:type="dxa"/>
          </w:tcPr>
          <w:p w14:paraId="112F8C98">
            <w:pPr>
              <w:jc w:val="center"/>
              <w:rPr>
                <w:b/>
                <w:color w:val="000000"/>
                <w:lang w:val="ru-RU"/>
              </w:rPr>
            </w:pPr>
            <w:r>
              <w:rPr>
                <w:b/>
                <w:color w:val="000000"/>
                <w:lang w:val="ru-RU"/>
              </w:rPr>
              <w:t>директор</w:t>
            </w:r>
          </w:p>
        </w:tc>
        <w:tc>
          <w:tcPr>
            <w:tcW w:w="1429" w:type="dxa"/>
          </w:tcPr>
          <w:p w14:paraId="5F456F8F">
            <w:pPr>
              <w:jc w:val="center"/>
              <w:rPr>
                <w:b/>
                <w:color w:val="000000"/>
                <w:lang w:val="ru-RU"/>
              </w:rPr>
            </w:pPr>
            <w:r>
              <w:rPr>
                <w:b/>
                <w:color w:val="000000"/>
                <w:lang w:val="ru-RU"/>
              </w:rPr>
              <w:t>*</w:t>
            </w:r>
          </w:p>
        </w:tc>
        <w:tc>
          <w:tcPr>
            <w:tcW w:w="1430" w:type="dxa"/>
          </w:tcPr>
          <w:p w14:paraId="3CC321FE">
            <w:pPr>
              <w:jc w:val="center"/>
              <w:rPr>
                <w:b/>
                <w:color w:val="000000"/>
                <w:lang w:val="ru-RU"/>
              </w:rPr>
            </w:pPr>
          </w:p>
        </w:tc>
        <w:tc>
          <w:tcPr>
            <w:tcW w:w="1430" w:type="dxa"/>
          </w:tcPr>
          <w:p w14:paraId="15B87858">
            <w:pPr>
              <w:jc w:val="center"/>
              <w:rPr>
                <w:b/>
                <w:color w:val="000000"/>
                <w:lang w:val="ru-RU"/>
              </w:rPr>
            </w:pPr>
          </w:p>
        </w:tc>
      </w:tr>
      <w:tr w14:paraId="339D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7466B04">
            <w:pPr>
              <w:jc w:val="center"/>
              <w:rPr>
                <w:b/>
                <w:color w:val="000000"/>
                <w:lang w:val="ru-RU"/>
              </w:rPr>
            </w:pPr>
            <w:r>
              <w:rPr>
                <w:b/>
                <w:color w:val="000000"/>
                <w:lang w:val="ru-RU"/>
              </w:rPr>
              <w:t>5.</w:t>
            </w:r>
          </w:p>
        </w:tc>
        <w:tc>
          <w:tcPr>
            <w:tcW w:w="5539" w:type="dxa"/>
          </w:tcPr>
          <w:p w14:paraId="6BD6747B">
            <w:pPr>
              <w:jc w:val="center"/>
              <w:rPr>
                <w:b/>
                <w:color w:val="000000"/>
                <w:lang w:val="sr-Cyrl-CS"/>
              </w:rPr>
            </w:pPr>
            <w:r>
              <w:rPr>
                <w:b/>
                <w:color w:val="000000"/>
                <w:lang w:val="sr-Cyrl-CS"/>
              </w:rPr>
              <w:t>Поставити монтажно-демонтажне трибине у школском дворишту</w:t>
            </w:r>
          </w:p>
        </w:tc>
        <w:tc>
          <w:tcPr>
            <w:tcW w:w="2700" w:type="dxa"/>
          </w:tcPr>
          <w:p w14:paraId="49FF705B">
            <w:pPr>
              <w:jc w:val="center"/>
              <w:rPr>
                <w:b/>
                <w:lang w:val="sr-Cyrl-CS"/>
              </w:rPr>
            </w:pPr>
            <w:r>
              <w:rPr>
                <w:b/>
                <w:lang w:val="sr-Cyrl-CS"/>
              </w:rPr>
              <w:t>директор</w:t>
            </w:r>
          </w:p>
        </w:tc>
        <w:tc>
          <w:tcPr>
            <w:tcW w:w="1429" w:type="dxa"/>
          </w:tcPr>
          <w:p w14:paraId="54C8B761">
            <w:pPr>
              <w:jc w:val="center"/>
              <w:rPr>
                <w:b/>
                <w:color w:val="000000"/>
                <w:lang w:val="ru-RU"/>
              </w:rPr>
            </w:pPr>
            <w:r>
              <w:rPr>
                <w:b/>
                <w:color w:val="000000"/>
                <w:lang w:val="ru-RU"/>
              </w:rPr>
              <w:t>*</w:t>
            </w:r>
          </w:p>
        </w:tc>
        <w:tc>
          <w:tcPr>
            <w:tcW w:w="1430" w:type="dxa"/>
          </w:tcPr>
          <w:p w14:paraId="4941BB34">
            <w:pPr>
              <w:jc w:val="center"/>
            </w:pPr>
          </w:p>
        </w:tc>
        <w:tc>
          <w:tcPr>
            <w:tcW w:w="1430" w:type="dxa"/>
          </w:tcPr>
          <w:p w14:paraId="7EFE0159">
            <w:pPr>
              <w:jc w:val="center"/>
              <w:rPr>
                <w:b/>
                <w:color w:val="000000"/>
                <w:lang w:val="ru-RU"/>
              </w:rPr>
            </w:pPr>
          </w:p>
        </w:tc>
      </w:tr>
      <w:tr w14:paraId="123B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085B6FE">
            <w:pPr>
              <w:jc w:val="center"/>
              <w:rPr>
                <w:b/>
                <w:color w:val="000000"/>
                <w:lang w:val="ru-RU"/>
              </w:rPr>
            </w:pPr>
            <w:r>
              <w:rPr>
                <w:b/>
                <w:color w:val="000000"/>
                <w:lang w:val="ru-RU"/>
              </w:rPr>
              <w:t>6.</w:t>
            </w:r>
          </w:p>
        </w:tc>
        <w:tc>
          <w:tcPr>
            <w:tcW w:w="5539" w:type="dxa"/>
          </w:tcPr>
          <w:p w14:paraId="581A729E">
            <w:pPr>
              <w:jc w:val="center"/>
              <w:rPr>
                <w:b/>
                <w:color w:val="000000"/>
                <w:lang w:val="sr-Cyrl-CS"/>
              </w:rPr>
            </w:pPr>
            <w:r>
              <w:rPr>
                <w:b/>
                <w:color w:val="000000"/>
                <w:lang w:val="sr-Cyrl-CS"/>
              </w:rPr>
              <w:t>Кречење унутрашности школе</w:t>
            </w:r>
          </w:p>
        </w:tc>
        <w:tc>
          <w:tcPr>
            <w:tcW w:w="2700" w:type="dxa"/>
          </w:tcPr>
          <w:p w14:paraId="60DCF2B4">
            <w:pPr>
              <w:jc w:val="center"/>
              <w:rPr>
                <w:b/>
                <w:lang w:val="sr-Cyrl-CS"/>
              </w:rPr>
            </w:pPr>
            <w:r>
              <w:rPr>
                <w:b/>
                <w:lang w:val="sr-Cyrl-CS"/>
              </w:rPr>
              <w:t>директор</w:t>
            </w:r>
          </w:p>
        </w:tc>
        <w:tc>
          <w:tcPr>
            <w:tcW w:w="1429" w:type="dxa"/>
          </w:tcPr>
          <w:p w14:paraId="360C3EF0">
            <w:pPr>
              <w:jc w:val="center"/>
              <w:rPr>
                <w:b/>
                <w:color w:val="000000"/>
                <w:lang w:val="ru-RU"/>
              </w:rPr>
            </w:pPr>
            <w:r>
              <w:rPr>
                <w:b/>
                <w:color w:val="000000"/>
                <w:lang w:val="ru-RU"/>
              </w:rPr>
              <w:t>*</w:t>
            </w:r>
          </w:p>
        </w:tc>
        <w:tc>
          <w:tcPr>
            <w:tcW w:w="1430" w:type="dxa"/>
          </w:tcPr>
          <w:p w14:paraId="539AA680">
            <w:pPr>
              <w:jc w:val="center"/>
            </w:pPr>
          </w:p>
        </w:tc>
        <w:tc>
          <w:tcPr>
            <w:tcW w:w="1430" w:type="dxa"/>
          </w:tcPr>
          <w:p w14:paraId="1AFFA538">
            <w:pPr>
              <w:jc w:val="center"/>
              <w:rPr>
                <w:b/>
                <w:color w:val="000000"/>
                <w:lang w:val="ru-RU"/>
              </w:rPr>
            </w:pPr>
          </w:p>
        </w:tc>
      </w:tr>
      <w:tr w14:paraId="6F9A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66786B1">
            <w:pPr>
              <w:jc w:val="center"/>
              <w:rPr>
                <w:b/>
                <w:color w:val="000000"/>
                <w:lang w:val="ru-RU"/>
              </w:rPr>
            </w:pPr>
            <w:r>
              <w:rPr>
                <w:b/>
                <w:color w:val="000000"/>
                <w:lang w:val="ru-RU"/>
              </w:rPr>
              <w:t>7.</w:t>
            </w:r>
          </w:p>
        </w:tc>
        <w:tc>
          <w:tcPr>
            <w:tcW w:w="5539" w:type="dxa"/>
          </w:tcPr>
          <w:p w14:paraId="1095E88E">
            <w:pPr>
              <w:rPr>
                <w:b/>
                <w:color w:val="000000"/>
                <w:lang w:val="sr-Cyrl-CS"/>
              </w:rPr>
            </w:pPr>
            <w:r>
              <w:rPr>
                <w:b/>
                <w:color w:val="000000"/>
                <w:lang w:val="sr-Cyrl-CS"/>
              </w:rPr>
              <w:t>Реконструкција фискултурне сале и свлачионица</w:t>
            </w:r>
          </w:p>
        </w:tc>
        <w:tc>
          <w:tcPr>
            <w:tcW w:w="2700" w:type="dxa"/>
          </w:tcPr>
          <w:p w14:paraId="7BACA2B4">
            <w:pPr>
              <w:jc w:val="center"/>
              <w:rPr>
                <w:b/>
                <w:lang w:val="sr-Cyrl-CS"/>
              </w:rPr>
            </w:pPr>
            <w:r>
              <w:rPr>
                <w:b/>
                <w:lang w:val="sr-Cyrl-CS"/>
              </w:rPr>
              <w:t>директор</w:t>
            </w:r>
          </w:p>
        </w:tc>
        <w:tc>
          <w:tcPr>
            <w:tcW w:w="1429" w:type="dxa"/>
          </w:tcPr>
          <w:p w14:paraId="6BEAA6B8">
            <w:pPr>
              <w:jc w:val="center"/>
              <w:rPr>
                <w:b/>
                <w:color w:val="000000"/>
                <w:lang w:val="ru-RU"/>
              </w:rPr>
            </w:pPr>
          </w:p>
        </w:tc>
        <w:tc>
          <w:tcPr>
            <w:tcW w:w="1430" w:type="dxa"/>
          </w:tcPr>
          <w:p w14:paraId="03B55D59">
            <w:pPr>
              <w:jc w:val="center"/>
            </w:pPr>
            <w:r>
              <w:t>*</w:t>
            </w:r>
          </w:p>
        </w:tc>
        <w:tc>
          <w:tcPr>
            <w:tcW w:w="1430" w:type="dxa"/>
          </w:tcPr>
          <w:p w14:paraId="7A10054B">
            <w:pPr>
              <w:jc w:val="center"/>
              <w:rPr>
                <w:b/>
                <w:color w:val="000000"/>
                <w:lang w:val="ru-RU"/>
              </w:rPr>
            </w:pPr>
          </w:p>
        </w:tc>
      </w:tr>
      <w:tr w14:paraId="010A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AA30ACA">
            <w:pPr>
              <w:jc w:val="center"/>
              <w:rPr>
                <w:b/>
                <w:color w:val="000000"/>
                <w:lang w:val="ru-RU"/>
              </w:rPr>
            </w:pPr>
            <w:r>
              <w:rPr>
                <w:b/>
                <w:color w:val="000000"/>
                <w:lang w:val="ru-RU"/>
              </w:rPr>
              <w:t>8.</w:t>
            </w:r>
          </w:p>
        </w:tc>
        <w:tc>
          <w:tcPr>
            <w:tcW w:w="5539" w:type="dxa"/>
          </w:tcPr>
          <w:p w14:paraId="73EA9EA7">
            <w:pPr>
              <w:jc w:val="center"/>
              <w:rPr>
                <w:b/>
                <w:color w:val="000000"/>
                <w:lang w:val="sr-Cyrl-CS"/>
              </w:rPr>
            </w:pPr>
            <w:r>
              <w:rPr>
                <w:b/>
                <w:color w:val="000000"/>
                <w:lang w:val="sr-Cyrl-CS"/>
              </w:rPr>
              <w:t xml:space="preserve">Реконструкција унутрашње ограде </w:t>
            </w:r>
          </w:p>
        </w:tc>
        <w:tc>
          <w:tcPr>
            <w:tcW w:w="2700" w:type="dxa"/>
          </w:tcPr>
          <w:p w14:paraId="6CD9B00F">
            <w:pPr>
              <w:jc w:val="center"/>
              <w:rPr>
                <w:b/>
                <w:lang w:val="sr-Cyrl-CS"/>
              </w:rPr>
            </w:pPr>
            <w:r>
              <w:rPr>
                <w:b/>
                <w:lang w:val="sr-Cyrl-CS"/>
              </w:rPr>
              <w:t>директор</w:t>
            </w:r>
          </w:p>
        </w:tc>
        <w:tc>
          <w:tcPr>
            <w:tcW w:w="1429" w:type="dxa"/>
          </w:tcPr>
          <w:p w14:paraId="77C323B9">
            <w:pPr>
              <w:jc w:val="center"/>
              <w:rPr>
                <w:b/>
                <w:color w:val="000000"/>
                <w:lang w:val="ru-RU"/>
              </w:rPr>
            </w:pPr>
            <w:r>
              <w:rPr>
                <w:b/>
                <w:color w:val="000000"/>
                <w:lang w:val="ru-RU"/>
              </w:rPr>
              <w:t>*</w:t>
            </w:r>
          </w:p>
        </w:tc>
        <w:tc>
          <w:tcPr>
            <w:tcW w:w="1430" w:type="dxa"/>
          </w:tcPr>
          <w:p w14:paraId="381A89C0">
            <w:pPr>
              <w:jc w:val="center"/>
            </w:pPr>
          </w:p>
        </w:tc>
        <w:tc>
          <w:tcPr>
            <w:tcW w:w="1430" w:type="dxa"/>
          </w:tcPr>
          <w:p w14:paraId="357BFAB6">
            <w:pPr>
              <w:jc w:val="center"/>
              <w:rPr>
                <w:b/>
                <w:color w:val="000000"/>
                <w:lang w:val="ru-RU"/>
              </w:rPr>
            </w:pPr>
          </w:p>
        </w:tc>
      </w:tr>
      <w:tr w14:paraId="6798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BE3A055">
            <w:pPr>
              <w:jc w:val="center"/>
              <w:rPr>
                <w:b/>
                <w:color w:val="000000"/>
                <w:lang w:val="ru-RU"/>
              </w:rPr>
            </w:pPr>
            <w:r>
              <w:rPr>
                <w:b/>
                <w:color w:val="000000"/>
                <w:lang w:val="ru-RU"/>
              </w:rPr>
              <w:t>9.</w:t>
            </w:r>
          </w:p>
        </w:tc>
        <w:tc>
          <w:tcPr>
            <w:tcW w:w="5539" w:type="dxa"/>
          </w:tcPr>
          <w:p w14:paraId="5C1DFD76">
            <w:pPr>
              <w:rPr>
                <w:b/>
                <w:color w:val="000000"/>
                <w:lang w:val="sr-Cyrl-CS"/>
              </w:rPr>
            </w:pPr>
            <w:r>
              <w:rPr>
                <w:b/>
                <w:color w:val="000000"/>
                <w:lang w:val="sr-Cyrl-CS"/>
              </w:rPr>
              <w:t>Санација влаге у сутеренском простору</w:t>
            </w:r>
          </w:p>
        </w:tc>
        <w:tc>
          <w:tcPr>
            <w:tcW w:w="2700" w:type="dxa"/>
          </w:tcPr>
          <w:p w14:paraId="57529A4C">
            <w:pPr>
              <w:jc w:val="center"/>
              <w:rPr>
                <w:b/>
                <w:lang w:val="sr-Cyrl-CS"/>
              </w:rPr>
            </w:pPr>
            <w:r>
              <w:rPr>
                <w:b/>
                <w:lang w:val="sr-Cyrl-CS"/>
              </w:rPr>
              <w:t>директор</w:t>
            </w:r>
          </w:p>
        </w:tc>
        <w:tc>
          <w:tcPr>
            <w:tcW w:w="1429" w:type="dxa"/>
          </w:tcPr>
          <w:p w14:paraId="56CDD0E0">
            <w:pPr>
              <w:jc w:val="center"/>
              <w:rPr>
                <w:b/>
                <w:color w:val="000000"/>
                <w:lang w:val="ru-RU"/>
              </w:rPr>
            </w:pPr>
          </w:p>
        </w:tc>
        <w:tc>
          <w:tcPr>
            <w:tcW w:w="1430" w:type="dxa"/>
          </w:tcPr>
          <w:p w14:paraId="59602C66">
            <w:pPr>
              <w:jc w:val="center"/>
              <w:rPr>
                <w:lang w:val="ru-RU"/>
              </w:rPr>
            </w:pPr>
            <w:r>
              <w:rPr>
                <w:lang w:val="ru-RU"/>
              </w:rPr>
              <w:t>*</w:t>
            </w:r>
          </w:p>
        </w:tc>
        <w:tc>
          <w:tcPr>
            <w:tcW w:w="1430" w:type="dxa"/>
          </w:tcPr>
          <w:p w14:paraId="75542A93">
            <w:pPr>
              <w:jc w:val="center"/>
              <w:rPr>
                <w:b/>
                <w:color w:val="000000"/>
                <w:lang w:val="ru-RU"/>
              </w:rPr>
            </w:pPr>
          </w:p>
        </w:tc>
      </w:tr>
      <w:tr w14:paraId="2A38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A80A287">
            <w:pPr>
              <w:jc w:val="center"/>
              <w:rPr>
                <w:b/>
                <w:color w:val="000000"/>
                <w:lang w:val="ru-RU"/>
              </w:rPr>
            </w:pPr>
            <w:r>
              <w:rPr>
                <w:b/>
                <w:color w:val="000000"/>
                <w:lang w:val="ru-RU"/>
              </w:rPr>
              <w:t>10.</w:t>
            </w:r>
          </w:p>
        </w:tc>
        <w:tc>
          <w:tcPr>
            <w:tcW w:w="5539" w:type="dxa"/>
          </w:tcPr>
          <w:p w14:paraId="4352925E">
            <w:pPr>
              <w:jc w:val="center"/>
              <w:rPr>
                <w:b/>
                <w:color w:val="000000"/>
                <w:lang w:val="sr-Cyrl-CS"/>
              </w:rPr>
            </w:pPr>
            <w:r>
              <w:rPr>
                <w:b/>
                <w:color w:val="000000"/>
                <w:lang w:val="sr-Cyrl-CS"/>
              </w:rPr>
              <w:t xml:space="preserve">Замена унутрашње дрвене столарије </w:t>
            </w:r>
          </w:p>
        </w:tc>
        <w:tc>
          <w:tcPr>
            <w:tcW w:w="2700" w:type="dxa"/>
          </w:tcPr>
          <w:p w14:paraId="7871AC31">
            <w:pPr>
              <w:jc w:val="center"/>
              <w:rPr>
                <w:b/>
                <w:lang w:val="sr-Cyrl-CS"/>
              </w:rPr>
            </w:pPr>
            <w:r>
              <w:rPr>
                <w:b/>
                <w:lang w:val="sr-Cyrl-CS"/>
              </w:rPr>
              <w:t>директор</w:t>
            </w:r>
          </w:p>
        </w:tc>
        <w:tc>
          <w:tcPr>
            <w:tcW w:w="1429" w:type="dxa"/>
          </w:tcPr>
          <w:p w14:paraId="0A3F79C7">
            <w:pPr>
              <w:jc w:val="center"/>
              <w:rPr>
                <w:b/>
                <w:color w:val="000000"/>
                <w:lang w:val="ru-RU"/>
              </w:rPr>
            </w:pPr>
            <w:r>
              <w:rPr>
                <w:b/>
                <w:color w:val="000000"/>
                <w:lang w:val="ru-RU"/>
              </w:rPr>
              <w:t>*</w:t>
            </w:r>
          </w:p>
        </w:tc>
        <w:tc>
          <w:tcPr>
            <w:tcW w:w="1430" w:type="dxa"/>
          </w:tcPr>
          <w:p w14:paraId="78BD24C3">
            <w:pPr>
              <w:jc w:val="center"/>
            </w:pPr>
          </w:p>
        </w:tc>
        <w:tc>
          <w:tcPr>
            <w:tcW w:w="1430" w:type="dxa"/>
          </w:tcPr>
          <w:p w14:paraId="1B0468BC">
            <w:pPr>
              <w:jc w:val="center"/>
              <w:rPr>
                <w:b/>
                <w:color w:val="000000"/>
                <w:lang w:val="ru-RU"/>
              </w:rPr>
            </w:pPr>
          </w:p>
        </w:tc>
      </w:tr>
      <w:tr w14:paraId="1F80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425A626">
            <w:pPr>
              <w:jc w:val="center"/>
              <w:rPr>
                <w:b/>
                <w:color w:val="000000"/>
                <w:lang w:val="ru-RU"/>
              </w:rPr>
            </w:pPr>
            <w:r>
              <w:rPr>
                <w:b/>
                <w:color w:val="000000"/>
                <w:lang w:val="ru-RU"/>
              </w:rPr>
              <w:t>11.</w:t>
            </w:r>
          </w:p>
        </w:tc>
        <w:tc>
          <w:tcPr>
            <w:tcW w:w="5539" w:type="dxa"/>
          </w:tcPr>
          <w:p w14:paraId="31D6A7EA">
            <w:pPr>
              <w:jc w:val="center"/>
              <w:rPr>
                <w:b/>
                <w:color w:val="000000"/>
                <w:lang w:val="sr-Cyrl-CS"/>
              </w:rPr>
            </w:pPr>
            <w:r>
              <w:rPr>
                <w:b/>
                <w:color w:val="000000"/>
                <w:lang w:val="sr-Cyrl-CS"/>
              </w:rPr>
              <w:t xml:space="preserve">Реконструкција трпезарије </w:t>
            </w:r>
          </w:p>
        </w:tc>
        <w:tc>
          <w:tcPr>
            <w:tcW w:w="2700" w:type="dxa"/>
          </w:tcPr>
          <w:p w14:paraId="304A8EBF">
            <w:pPr>
              <w:jc w:val="center"/>
              <w:rPr>
                <w:b/>
                <w:lang w:val="sr-Cyrl-CS"/>
              </w:rPr>
            </w:pPr>
            <w:r>
              <w:rPr>
                <w:b/>
                <w:lang w:val="sr-Cyrl-CS"/>
              </w:rPr>
              <w:t>директор</w:t>
            </w:r>
          </w:p>
        </w:tc>
        <w:tc>
          <w:tcPr>
            <w:tcW w:w="1429" w:type="dxa"/>
          </w:tcPr>
          <w:p w14:paraId="7FD426DE">
            <w:pPr>
              <w:jc w:val="center"/>
              <w:rPr>
                <w:b/>
                <w:color w:val="000000"/>
                <w:lang w:val="ru-RU"/>
              </w:rPr>
            </w:pPr>
          </w:p>
        </w:tc>
        <w:tc>
          <w:tcPr>
            <w:tcW w:w="1430" w:type="dxa"/>
          </w:tcPr>
          <w:p w14:paraId="5B164F5C">
            <w:pPr>
              <w:jc w:val="center"/>
            </w:pPr>
            <w:r>
              <w:t>*</w:t>
            </w:r>
          </w:p>
        </w:tc>
        <w:tc>
          <w:tcPr>
            <w:tcW w:w="1430" w:type="dxa"/>
          </w:tcPr>
          <w:p w14:paraId="1109FCF7">
            <w:pPr>
              <w:jc w:val="center"/>
              <w:rPr>
                <w:b/>
                <w:color w:val="000000"/>
                <w:lang w:val="ru-RU"/>
              </w:rPr>
            </w:pPr>
          </w:p>
        </w:tc>
      </w:tr>
      <w:tr w14:paraId="4E8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FD00265">
            <w:pPr>
              <w:jc w:val="center"/>
              <w:rPr>
                <w:b/>
                <w:color w:val="000000"/>
                <w:lang w:val="ru-RU"/>
              </w:rPr>
            </w:pPr>
            <w:r>
              <w:rPr>
                <w:b/>
                <w:color w:val="000000"/>
                <w:lang w:val="ru-RU"/>
              </w:rPr>
              <w:t>12.</w:t>
            </w:r>
          </w:p>
        </w:tc>
        <w:tc>
          <w:tcPr>
            <w:tcW w:w="5539" w:type="dxa"/>
          </w:tcPr>
          <w:p w14:paraId="4161F9C9">
            <w:pPr>
              <w:jc w:val="center"/>
              <w:rPr>
                <w:b/>
                <w:color w:val="000000"/>
                <w:lang w:val="sr-Cyrl-CS"/>
              </w:rPr>
            </w:pPr>
            <w:r>
              <w:rPr>
                <w:b/>
                <w:color w:val="000000"/>
                <w:lang w:val="sr-Cyrl-CS"/>
              </w:rPr>
              <w:t>Обнова школског намештаја</w:t>
            </w:r>
          </w:p>
        </w:tc>
        <w:tc>
          <w:tcPr>
            <w:tcW w:w="2700" w:type="dxa"/>
          </w:tcPr>
          <w:p w14:paraId="7901A240">
            <w:pPr>
              <w:jc w:val="center"/>
              <w:rPr>
                <w:b/>
                <w:lang w:val="sr-Cyrl-CS"/>
              </w:rPr>
            </w:pPr>
            <w:r>
              <w:rPr>
                <w:b/>
                <w:lang w:val="sr-Cyrl-CS"/>
              </w:rPr>
              <w:t>директор</w:t>
            </w:r>
          </w:p>
        </w:tc>
        <w:tc>
          <w:tcPr>
            <w:tcW w:w="1429" w:type="dxa"/>
          </w:tcPr>
          <w:p w14:paraId="58395E6A">
            <w:pPr>
              <w:jc w:val="center"/>
              <w:rPr>
                <w:b/>
                <w:color w:val="000000"/>
                <w:lang w:val="ru-RU"/>
              </w:rPr>
            </w:pPr>
            <w:r>
              <w:rPr>
                <w:b/>
                <w:color w:val="000000"/>
                <w:lang w:val="ru-RU"/>
              </w:rPr>
              <w:t>*</w:t>
            </w:r>
          </w:p>
        </w:tc>
        <w:tc>
          <w:tcPr>
            <w:tcW w:w="1430" w:type="dxa"/>
          </w:tcPr>
          <w:p w14:paraId="1C1D719F">
            <w:pPr>
              <w:jc w:val="center"/>
            </w:pPr>
          </w:p>
        </w:tc>
        <w:tc>
          <w:tcPr>
            <w:tcW w:w="1430" w:type="dxa"/>
          </w:tcPr>
          <w:p w14:paraId="12AEFBC2">
            <w:pPr>
              <w:jc w:val="center"/>
              <w:rPr>
                <w:b/>
                <w:color w:val="000000"/>
                <w:lang w:val="ru-RU"/>
              </w:rPr>
            </w:pPr>
          </w:p>
        </w:tc>
      </w:tr>
    </w:tbl>
    <w:p w14:paraId="160F00F4">
      <w:pPr>
        <w:rPr>
          <w:b/>
          <w:color w:val="000000"/>
        </w:rPr>
      </w:pPr>
    </w:p>
    <w:p w14:paraId="2F451763">
      <w:pPr>
        <w:jc w:val="center"/>
        <w:rPr>
          <w:b/>
          <w:color w:val="000000"/>
          <w:lang w:val="sr-Cyrl-CS"/>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6762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17" w:type="dxa"/>
            <w:gridSpan w:val="6"/>
          </w:tcPr>
          <w:p w14:paraId="1DA83689">
            <w:pPr>
              <w:jc w:val="center"/>
              <w:rPr>
                <w:b/>
                <w:color w:val="000000"/>
                <w:lang w:val="sr-Cyrl-CS"/>
              </w:rPr>
            </w:pPr>
            <w:r>
              <w:rPr>
                <w:b/>
                <w:color w:val="000000"/>
                <w:lang w:val="sr-Cyrl-CS"/>
              </w:rPr>
              <w:t xml:space="preserve">Задатак 2.  </w:t>
            </w:r>
            <w:r>
              <w:rPr>
                <w:b/>
                <w:color w:val="000000"/>
                <w:lang w:val="ru-RU"/>
              </w:rPr>
              <w:t>Подићи квалитет наставе увођењем савремених наставних средстава</w:t>
            </w:r>
          </w:p>
        </w:tc>
      </w:tr>
      <w:tr w14:paraId="1153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3910E7AA">
            <w:pPr>
              <w:jc w:val="center"/>
              <w:rPr>
                <w:b/>
                <w:color w:val="000000"/>
                <w:lang w:val="sr-Cyrl-CS"/>
              </w:rPr>
            </w:pPr>
            <w:r>
              <w:rPr>
                <w:b/>
                <w:color w:val="000000"/>
                <w:lang w:val="sr-Cyrl-CS"/>
              </w:rPr>
              <w:t>Бр.</w:t>
            </w:r>
          </w:p>
        </w:tc>
        <w:tc>
          <w:tcPr>
            <w:tcW w:w="5539" w:type="dxa"/>
            <w:vMerge w:val="restart"/>
          </w:tcPr>
          <w:p w14:paraId="5D875215">
            <w:pPr>
              <w:jc w:val="center"/>
              <w:rPr>
                <w:b/>
                <w:color w:val="000000"/>
                <w:lang w:val="sr-Cyrl-CS"/>
              </w:rPr>
            </w:pPr>
            <w:r>
              <w:rPr>
                <w:b/>
                <w:color w:val="000000"/>
                <w:lang w:val="sr-Cyrl-CS"/>
              </w:rPr>
              <w:t>Активност</w:t>
            </w:r>
          </w:p>
        </w:tc>
        <w:tc>
          <w:tcPr>
            <w:tcW w:w="2700" w:type="dxa"/>
            <w:vMerge w:val="restart"/>
          </w:tcPr>
          <w:p w14:paraId="0C84E598">
            <w:pPr>
              <w:jc w:val="center"/>
              <w:rPr>
                <w:b/>
                <w:color w:val="000000"/>
                <w:lang w:val="sr-Cyrl-CS"/>
              </w:rPr>
            </w:pPr>
            <w:r>
              <w:rPr>
                <w:b/>
                <w:color w:val="000000"/>
                <w:lang w:val="sr-Cyrl-CS"/>
              </w:rPr>
              <w:t>Носиоци</w:t>
            </w:r>
          </w:p>
        </w:tc>
        <w:tc>
          <w:tcPr>
            <w:tcW w:w="4289" w:type="dxa"/>
            <w:gridSpan w:val="3"/>
          </w:tcPr>
          <w:p w14:paraId="7ED5B7DF">
            <w:pPr>
              <w:jc w:val="center"/>
              <w:rPr>
                <w:b/>
                <w:color w:val="000000"/>
                <w:lang w:val="sr-Cyrl-CS"/>
              </w:rPr>
            </w:pPr>
            <w:r>
              <w:rPr>
                <w:b/>
                <w:color w:val="000000"/>
                <w:lang w:val="sr-Cyrl-CS"/>
              </w:rPr>
              <w:t>Временски оквир имплементације</w:t>
            </w:r>
          </w:p>
        </w:tc>
      </w:tr>
      <w:tr w14:paraId="1D4E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6D6367C1">
            <w:pPr>
              <w:jc w:val="center"/>
              <w:rPr>
                <w:b/>
                <w:color w:val="000000"/>
                <w:lang w:val="ru-RU"/>
              </w:rPr>
            </w:pPr>
          </w:p>
        </w:tc>
        <w:tc>
          <w:tcPr>
            <w:tcW w:w="5539" w:type="dxa"/>
            <w:vMerge w:val="continue"/>
          </w:tcPr>
          <w:p w14:paraId="4CF2C577">
            <w:pPr>
              <w:jc w:val="center"/>
              <w:rPr>
                <w:b/>
                <w:color w:val="000000"/>
                <w:lang w:val="ru-RU"/>
              </w:rPr>
            </w:pPr>
          </w:p>
        </w:tc>
        <w:tc>
          <w:tcPr>
            <w:tcW w:w="2700" w:type="dxa"/>
            <w:vMerge w:val="continue"/>
          </w:tcPr>
          <w:p w14:paraId="78B9F797">
            <w:pPr>
              <w:jc w:val="center"/>
              <w:rPr>
                <w:b/>
                <w:color w:val="000000"/>
                <w:lang w:val="ru-RU"/>
              </w:rPr>
            </w:pPr>
          </w:p>
        </w:tc>
        <w:tc>
          <w:tcPr>
            <w:tcW w:w="1429" w:type="dxa"/>
          </w:tcPr>
          <w:p w14:paraId="236A4D6D">
            <w:pPr>
              <w:jc w:val="center"/>
              <w:rPr>
                <w:b/>
                <w:color w:val="000000"/>
                <w:lang w:val="sr-Cyrl-CS"/>
              </w:rPr>
            </w:pPr>
            <w:r>
              <w:rPr>
                <w:b/>
                <w:color w:val="000000"/>
                <w:lang w:val="sr-Cyrl-CS"/>
              </w:rPr>
              <w:t>1. година</w:t>
            </w:r>
          </w:p>
        </w:tc>
        <w:tc>
          <w:tcPr>
            <w:tcW w:w="1430" w:type="dxa"/>
          </w:tcPr>
          <w:p w14:paraId="744091C9">
            <w:pPr>
              <w:jc w:val="center"/>
              <w:rPr>
                <w:b/>
                <w:color w:val="000000"/>
                <w:lang w:val="sr-Cyrl-CS"/>
              </w:rPr>
            </w:pPr>
            <w:r>
              <w:rPr>
                <w:b/>
                <w:color w:val="000000"/>
                <w:lang w:val="sr-Cyrl-CS"/>
              </w:rPr>
              <w:t>2. година</w:t>
            </w:r>
          </w:p>
        </w:tc>
        <w:tc>
          <w:tcPr>
            <w:tcW w:w="1430" w:type="dxa"/>
          </w:tcPr>
          <w:p w14:paraId="2364DD79">
            <w:pPr>
              <w:jc w:val="center"/>
              <w:rPr>
                <w:b/>
                <w:color w:val="000000"/>
                <w:lang w:val="sr-Cyrl-CS"/>
              </w:rPr>
            </w:pPr>
            <w:r>
              <w:rPr>
                <w:b/>
                <w:color w:val="000000"/>
                <w:lang w:val="sr-Cyrl-CS"/>
              </w:rPr>
              <w:t>3.година</w:t>
            </w:r>
          </w:p>
        </w:tc>
      </w:tr>
      <w:tr w14:paraId="1E38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5CC5634">
            <w:pPr>
              <w:jc w:val="center"/>
              <w:rPr>
                <w:b/>
                <w:color w:val="000000"/>
                <w:lang w:val="sr-Cyrl-CS"/>
              </w:rPr>
            </w:pPr>
            <w:r>
              <w:rPr>
                <w:b/>
                <w:color w:val="000000"/>
                <w:lang w:val="sr-Cyrl-CS"/>
              </w:rPr>
              <w:t>1.</w:t>
            </w:r>
          </w:p>
        </w:tc>
        <w:tc>
          <w:tcPr>
            <w:tcW w:w="5539" w:type="dxa"/>
          </w:tcPr>
          <w:p w14:paraId="52D9FB74">
            <w:pPr>
              <w:jc w:val="center"/>
              <w:rPr>
                <w:b/>
                <w:color w:val="000000"/>
                <w:lang w:val="sr-Cyrl-CS"/>
              </w:rPr>
            </w:pPr>
            <w:r>
              <w:rPr>
                <w:b/>
                <w:color w:val="000000"/>
                <w:lang w:val="sr-Cyrl-CS"/>
              </w:rPr>
              <w:t>Набавити још четири видео-бима и лап-топова</w:t>
            </w:r>
          </w:p>
        </w:tc>
        <w:tc>
          <w:tcPr>
            <w:tcW w:w="2700" w:type="dxa"/>
          </w:tcPr>
          <w:p w14:paraId="27D16E7C">
            <w:pPr>
              <w:jc w:val="center"/>
              <w:rPr>
                <w:b/>
                <w:color w:val="000000"/>
                <w:lang w:val="ru-RU"/>
              </w:rPr>
            </w:pPr>
            <w:r>
              <w:rPr>
                <w:b/>
                <w:color w:val="000000"/>
                <w:lang w:val="ru-RU"/>
              </w:rPr>
              <w:t>директор</w:t>
            </w:r>
          </w:p>
        </w:tc>
        <w:tc>
          <w:tcPr>
            <w:tcW w:w="1429" w:type="dxa"/>
          </w:tcPr>
          <w:p w14:paraId="4F78B1DA">
            <w:pPr>
              <w:jc w:val="center"/>
              <w:rPr>
                <w:b/>
                <w:color w:val="000000"/>
                <w:lang w:val="ru-RU"/>
              </w:rPr>
            </w:pPr>
            <w:r>
              <w:rPr>
                <w:b/>
                <w:color w:val="000000"/>
                <w:lang w:val="ru-RU"/>
              </w:rPr>
              <w:t>*</w:t>
            </w:r>
          </w:p>
        </w:tc>
        <w:tc>
          <w:tcPr>
            <w:tcW w:w="1430" w:type="dxa"/>
          </w:tcPr>
          <w:p w14:paraId="3967418A">
            <w:pPr>
              <w:jc w:val="center"/>
              <w:rPr>
                <w:b/>
                <w:color w:val="000000"/>
                <w:lang w:val="ru-RU"/>
              </w:rPr>
            </w:pPr>
            <w:r>
              <w:rPr>
                <w:b/>
                <w:color w:val="000000"/>
                <w:lang w:val="ru-RU"/>
              </w:rPr>
              <w:t>*</w:t>
            </w:r>
          </w:p>
        </w:tc>
        <w:tc>
          <w:tcPr>
            <w:tcW w:w="1430" w:type="dxa"/>
          </w:tcPr>
          <w:p w14:paraId="37B4BE44">
            <w:pPr>
              <w:jc w:val="center"/>
              <w:rPr>
                <w:b/>
                <w:color w:val="000000"/>
                <w:lang w:val="ru-RU"/>
              </w:rPr>
            </w:pPr>
          </w:p>
        </w:tc>
      </w:tr>
      <w:tr w14:paraId="710A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5DE468F">
            <w:pPr>
              <w:jc w:val="center"/>
              <w:rPr>
                <w:b/>
                <w:color w:val="000000"/>
                <w:lang w:val="sr-Cyrl-CS"/>
              </w:rPr>
            </w:pPr>
            <w:r>
              <w:rPr>
                <w:b/>
                <w:color w:val="000000"/>
                <w:lang w:val="sr-Cyrl-CS"/>
              </w:rPr>
              <w:t>2.</w:t>
            </w:r>
          </w:p>
        </w:tc>
        <w:tc>
          <w:tcPr>
            <w:tcW w:w="5539" w:type="dxa"/>
          </w:tcPr>
          <w:p w14:paraId="41A678F0">
            <w:pPr>
              <w:jc w:val="center"/>
              <w:rPr>
                <w:b/>
                <w:color w:val="000000"/>
                <w:lang w:val="sr-Cyrl-CS"/>
              </w:rPr>
            </w:pPr>
            <w:r>
              <w:rPr>
                <w:b/>
                <w:color w:val="000000"/>
                <w:lang w:val="sr-Cyrl-CS"/>
              </w:rPr>
              <w:t>Комплетирати кабинет информатике набавком још 10 рачунара</w:t>
            </w:r>
          </w:p>
        </w:tc>
        <w:tc>
          <w:tcPr>
            <w:tcW w:w="2700" w:type="dxa"/>
          </w:tcPr>
          <w:p w14:paraId="4FF07FE1">
            <w:pPr>
              <w:jc w:val="center"/>
              <w:rPr>
                <w:b/>
                <w:color w:val="000000"/>
                <w:lang w:val="ru-RU"/>
              </w:rPr>
            </w:pPr>
            <w:r>
              <w:rPr>
                <w:b/>
                <w:color w:val="000000"/>
                <w:lang w:val="ru-RU"/>
              </w:rPr>
              <w:t>директор</w:t>
            </w:r>
          </w:p>
        </w:tc>
        <w:tc>
          <w:tcPr>
            <w:tcW w:w="1429" w:type="dxa"/>
          </w:tcPr>
          <w:p w14:paraId="0BFD18F9">
            <w:pPr>
              <w:jc w:val="center"/>
              <w:rPr>
                <w:b/>
                <w:color w:val="000000"/>
                <w:lang w:val="ru-RU"/>
              </w:rPr>
            </w:pPr>
            <w:r>
              <w:rPr>
                <w:b/>
                <w:color w:val="000000"/>
                <w:lang w:val="ru-RU"/>
              </w:rPr>
              <w:t>*</w:t>
            </w:r>
          </w:p>
        </w:tc>
        <w:tc>
          <w:tcPr>
            <w:tcW w:w="1430" w:type="dxa"/>
          </w:tcPr>
          <w:p w14:paraId="627B8F11">
            <w:pPr>
              <w:jc w:val="center"/>
              <w:rPr>
                <w:b/>
                <w:color w:val="000000"/>
              </w:rPr>
            </w:pPr>
          </w:p>
        </w:tc>
        <w:tc>
          <w:tcPr>
            <w:tcW w:w="1430" w:type="dxa"/>
          </w:tcPr>
          <w:p w14:paraId="6A01DFB8">
            <w:pPr>
              <w:jc w:val="center"/>
              <w:rPr>
                <w:b/>
                <w:color w:val="000000"/>
              </w:rPr>
            </w:pPr>
            <w:r>
              <w:rPr>
                <w:b/>
                <w:color w:val="000000"/>
                <w:lang w:val="ru-RU"/>
              </w:rPr>
              <w:t>*</w:t>
            </w:r>
          </w:p>
        </w:tc>
      </w:tr>
      <w:tr w14:paraId="6EB4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576AD53">
            <w:pPr>
              <w:jc w:val="center"/>
              <w:rPr>
                <w:b/>
                <w:color w:val="000000"/>
                <w:lang w:val="sr-Cyrl-CS"/>
              </w:rPr>
            </w:pPr>
            <w:r>
              <w:rPr>
                <w:b/>
                <w:color w:val="000000"/>
                <w:lang w:val="sr-Cyrl-CS"/>
              </w:rPr>
              <w:t>3.</w:t>
            </w:r>
          </w:p>
        </w:tc>
        <w:tc>
          <w:tcPr>
            <w:tcW w:w="5539" w:type="dxa"/>
          </w:tcPr>
          <w:p w14:paraId="53C6BD36">
            <w:pPr>
              <w:jc w:val="center"/>
              <w:rPr>
                <w:b/>
                <w:color w:val="000000"/>
                <w:lang w:val="sr-Cyrl-CS"/>
              </w:rPr>
            </w:pPr>
            <w:r>
              <w:rPr>
                <w:b/>
                <w:color w:val="000000"/>
                <w:lang w:val="sr-Cyrl-CS"/>
              </w:rPr>
              <w:t>Опремити све учионице са једним рачунаром</w:t>
            </w:r>
          </w:p>
        </w:tc>
        <w:tc>
          <w:tcPr>
            <w:tcW w:w="2700" w:type="dxa"/>
          </w:tcPr>
          <w:p w14:paraId="766B2DDB">
            <w:pPr>
              <w:jc w:val="center"/>
              <w:rPr>
                <w:b/>
                <w:color w:val="000000"/>
                <w:lang w:val="ru-RU"/>
              </w:rPr>
            </w:pPr>
            <w:r>
              <w:rPr>
                <w:b/>
                <w:color w:val="000000"/>
                <w:lang w:val="ru-RU"/>
              </w:rPr>
              <w:t>директор</w:t>
            </w:r>
          </w:p>
        </w:tc>
        <w:tc>
          <w:tcPr>
            <w:tcW w:w="1429" w:type="dxa"/>
          </w:tcPr>
          <w:p w14:paraId="623C0476">
            <w:pPr>
              <w:jc w:val="center"/>
              <w:rPr>
                <w:b/>
                <w:color w:val="000000"/>
                <w:lang w:val="ru-RU"/>
              </w:rPr>
            </w:pPr>
            <w:r>
              <w:rPr>
                <w:b/>
                <w:color w:val="000000"/>
                <w:lang w:val="ru-RU"/>
              </w:rPr>
              <w:t>*</w:t>
            </w:r>
          </w:p>
        </w:tc>
        <w:tc>
          <w:tcPr>
            <w:tcW w:w="1430" w:type="dxa"/>
          </w:tcPr>
          <w:p w14:paraId="6F83B155">
            <w:pPr>
              <w:jc w:val="center"/>
              <w:rPr>
                <w:b/>
                <w:color w:val="000000"/>
              </w:rPr>
            </w:pPr>
            <w:r>
              <w:rPr>
                <w:b/>
                <w:color w:val="000000"/>
                <w:lang w:val="ru-RU"/>
              </w:rPr>
              <w:t>*</w:t>
            </w:r>
          </w:p>
        </w:tc>
        <w:tc>
          <w:tcPr>
            <w:tcW w:w="1430" w:type="dxa"/>
          </w:tcPr>
          <w:p w14:paraId="72319C0E">
            <w:pPr>
              <w:jc w:val="center"/>
              <w:rPr>
                <w:b/>
                <w:color w:val="000000"/>
              </w:rPr>
            </w:pPr>
            <w:r>
              <w:rPr>
                <w:b/>
                <w:color w:val="000000"/>
                <w:lang w:val="ru-RU"/>
              </w:rPr>
              <w:t>*</w:t>
            </w:r>
          </w:p>
        </w:tc>
      </w:tr>
      <w:tr w14:paraId="4938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1914AA2">
            <w:pPr>
              <w:jc w:val="center"/>
              <w:rPr>
                <w:b/>
                <w:color w:val="000000"/>
                <w:lang w:val="sr-Cyrl-CS"/>
              </w:rPr>
            </w:pPr>
            <w:r>
              <w:rPr>
                <w:b/>
                <w:color w:val="000000"/>
                <w:lang w:val="sr-Cyrl-CS"/>
              </w:rPr>
              <w:t>4.</w:t>
            </w:r>
          </w:p>
        </w:tc>
        <w:tc>
          <w:tcPr>
            <w:tcW w:w="5539" w:type="dxa"/>
          </w:tcPr>
          <w:p w14:paraId="0C0BBFD0">
            <w:pPr>
              <w:jc w:val="center"/>
              <w:rPr>
                <w:b/>
                <w:color w:val="000000"/>
                <w:lang w:val="sr-Cyrl-CS"/>
              </w:rPr>
            </w:pPr>
            <w:r>
              <w:rPr>
                <w:b/>
                <w:color w:val="000000"/>
                <w:lang w:val="sr-Cyrl-CS"/>
              </w:rPr>
              <w:t>Опремити по једну учионицу на сваком спрату интерактивном  таблом</w:t>
            </w:r>
          </w:p>
        </w:tc>
        <w:tc>
          <w:tcPr>
            <w:tcW w:w="2700" w:type="dxa"/>
          </w:tcPr>
          <w:p w14:paraId="125459DF">
            <w:pPr>
              <w:jc w:val="center"/>
              <w:rPr>
                <w:b/>
                <w:color w:val="000000"/>
                <w:lang w:val="ru-RU"/>
              </w:rPr>
            </w:pPr>
            <w:r>
              <w:rPr>
                <w:b/>
                <w:color w:val="000000"/>
                <w:lang w:val="ru-RU"/>
              </w:rPr>
              <w:t>директор</w:t>
            </w:r>
          </w:p>
        </w:tc>
        <w:tc>
          <w:tcPr>
            <w:tcW w:w="1429" w:type="dxa"/>
          </w:tcPr>
          <w:p w14:paraId="63CEE6DE">
            <w:pPr>
              <w:jc w:val="center"/>
              <w:rPr>
                <w:b/>
                <w:color w:val="000000"/>
                <w:lang w:val="ru-RU"/>
              </w:rPr>
            </w:pPr>
            <w:r>
              <w:rPr>
                <w:b/>
                <w:color w:val="000000"/>
                <w:lang w:val="ru-RU"/>
              </w:rPr>
              <w:t>*</w:t>
            </w:r>
          </w:p>
        </w:tc>
        <w:tc>
          <w:tcPr>
            <w:tcW w:w="1430" w:type="dxa"/>
          </w:tcPr>
          <w:p w14:paraId="63311411">
            <w:pPr>
              <w:jc w:val="center"/>
              <w:rPr>
                <w:b/>
                <w:color w:val="000000"/>
              </w:rPr>
            </w:pPr>
            <w:r>
              <w:rPr>
                <w:b/>
                <w:color w:val="000000"/>
                <w:lang w:val="ru-RU"/>
              </w:rPr>
              <w:t>*</w:t>
            </w:r>
          </w:p>
        </w:tc>
        <w:tc>
          <w:tcPr>
            <w:tcW w:w="1430" w:type="dxa"/>
          </w:tcPr>
          <w:p w14:paraId="45454C5E">
            <w:pPr>
              <w:jc w:val="center"/>
              <w:rPr>
                <w:b/>
                <w:color w:val="000000"/>
              </w:rPr>
            </w:pPr>
            <w:r>
              <w:rPr>
                <w:b/>
                <w:color w:val="000000"/>
                <w:lang w:val="ru-RU"/>
              </w:rPr>
              <w:t>*</w:t>
            </w:r>
          </w:p>
        </w:tc>
      </w:tr>
      <w:tr w14:paraId="58A5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5A86545">
            <w:pPr>
              <w:jc w:val="center"/>
              <w:rPr>
                <w:b/>
                <w:color w:val="000000"/>
                <w:lang w:val="sr-Cyrl-CS"/>
              </w:rPr>
            </w:pPr>
            <w:r>
              <w:rPr>
                <w:b/>
                <w:color w:val="000000"/>
                <w:lang w:val="sr-Cyrl-CS"/>
              </w:rPr>
              <w:t>5.</w:t>
            </w:r>
          </w:p>
        </w:tc>
        <w:tc>
          <w:tcPr>
            <w:tcW w:w="5539" w:type="dxa"/>
          </w:tcPr>
          <w:p w14:paraId="35EAF5EC">
            <w:pPr>
              <w:jc w:val="center"/>
              <w:rPr>
                <w:b/>
                <w:color w:val="000000"/>
                <w:lang w:val="sr-Cyrl-CS"/>
              </w:rPr>
            </w:pPr>
            <w:r>
              <w:rPr>
                <w:b/>
                <w:color w:val="000000"/>
                <w:lang w:val="sr-Cyrl-CS"/>
              </w:rPr>
              <w:t>Опремити кабинет за старне језике аудио-визуелним средствима (језичка лабораторија)</w:t>
            </w:r>
          </w:p>
        </w:tc>
        <w:tc>
          <w:tcPr>
            <w:tcW w:w="2700" w:type="dxa"/>
          </w:tcPr>
          <w:p w14:paraId="02EC8064">
            <w:pPr>
              <w:jc w:val="center"/>
              <w:rPr>
                <w:b/>
                <w:color w:val="000000"/>
                <w:lang w:val="ru-RU"/>
              </w:rPr>
            </w:pPr>
            <w:r>
              <w:rPr>
                <w:b/>
                <w:color w:val="000000"/>
                <w:lang w:val="ru-RU"/>
              </w:rPr>
              <w:t>директор</w:t>
            </w:r>
          </w:p>
        </w:tc>
        <w:tc>
          <w:tcPr>
            <w:tcW w:w="1429" w:type="dxa"/>
          </w:tcPr>
          <w:p w14:paraId="0306BD74">
            <w:pPr>
              <w:jc w:val="center"/>
              <w:rPr>
                <w:b/>
                <w:color w:val="000000"/>
                <w:lang w:val="ru-RU"/>
              </w:rPr>
            </w:pPr>
          </w:p>
        </w:tc>
        <w:tc>
          <w:tcPr>
            <w:tcW w:w="1430" w:type="dxa"/>
          </w:tcPr>
          <w:p w14:paraId="434EA87F">
            <w:pPr>
              <w:jc w:val="center"/>
              <w:rPr>
                <w:b/>
                <w:color w:val="000000"/>
                <w:lang w:val="ru-RU"/>
              </w:rPr>
            </w:pPr>
          </w:p>
        </w:tc>
        <w:tc>
          <w:tcPr>
            <w:tcW w:w="1430" w:type="dxa"/>
          </w:tcPr>
          <w:p w14:paraId="163035B0">
            <w:pPr>
              <w:jc w:val="center"/>
              <w:rPr>
                <w:b/>
                <w:color w:val="000000"/>
                <w:lang w:val="ru-RU"/>
              </w:rPr>
            </w:pPr>
            <w:r>
              <w:rPr>
                <w:b/>
                <w:color w:val="000000"/>
                <w:lang w:val="ru-RU"/>
              </w:rPr>
              <w:t>*</w:t>
            </w:r>
          </w:p>
        </w:tc>
      </w:tr>
      <w:tr w14:paraId="1465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82C9BA5">
            <w:pPr>
              <w:jc w:val="center"/>
              <w:rPr>
                <w:b/>
                <w:color w:val="000000"/>
                <w:lang w:val="sr-Cyrl-CS"/>
              </w:rPr>
            </w:pPr>
            <w:r>
              <w:rPr>
                <w:b/>
                <w:color w:val="000000"/>
                <w:lang w:val="sr-Cyrl-CS"/>
              </w:rPr>
              <w:t>6.</w:t>
            </w:r>
          </w:p>
        </w:tc>
        <w:tc>
          <w:tcPr>
            <w:tcW w:w="5539" w:type="dxa"/>
          </w:tcPr>
          <w:p w14:paraId="43E30792">
            <w:pPr>
              <w:jc w:val="center"/>
              <w:rPr>
                <w:b/>
                <w:color w:val="000000"/>
                <w:lang w:val="sr-Cyrl-CS"/>
              </w:rPr>
            </w:pPr>
            <w:r>
              <w:rPr>
                <w:b/>
                <w:color w:val="000000"/>
                <w:lang w:val="sr-Cyrl-CS"/>
              </w:rPr>
              <w:t>Увести кабловску телевизију у школу када се укажу техничке могућности</w:t>
            </w:r>
          </w:p>
        </w:tc>
        <w:tc>
          <w:tcPr>
            <w:tcW w:w="2700" w:type="dxa"/>
          </w:tcPr>
          <w:p w14:paraId="54F60D40">
            <w:pPr>
              <w:jc w:val="center"/>
              <w:rPr>
                <w:b/>
              </w:rPr>
            </w:pPr>
            <w:r>
              <w:rPr>
                <w:b/>
              </w:rPr>
              <w:t>директор</w:t>
            </w:r>
          </w:p>
        </w:tc>
        <w:tc>
          <w:tcPr>
            <w:tcW w:w="1429" w:type="dxa"/>
          </w:tcPr>
          <w:p w14:paraId="718A4736">
            <w:pPr>
              <w:jc w:val="center"/>
              <w:rPr>
                <w:b/>
                <w:color w:val="000000"/>
                <w:lang w:val="ru-RU"/>
              </w:rPr>
            </w:pPr>
          </w:p>
        </w:tc>
        <w:tc>
          <w:tcPr>
            <w:tcW w:w="1430" w:type="dxa"/>
          </w:tcPr>
          <w:p w14:paraId="0FF884E6">
            <w:pPr>
              <w:jc w:val="center"/>
            </w:pPr>
            <w:r>
              <w:t>*</w:t>
            </w:r>
          </w:p>
        </w:tc>
        <w:tc>
          <w:tcPr>
            <w:tcW w:w="1430" w:type="dxa"/>
          </w:tcPr>
          <w:p w14:paraId="46A6A5D6">
            <w:pPr>
              <w:jc w:val="center"/>
              <w:rPr>
                <w:b/>
                <w:color w:val="000000"/>
                <w:lang w:val="ru-RU"/>
              </w:rPr>
            </w:pPr>
          </w:p>
        </w:tc>
      </w:tr>
      <w:tr w14:paraId="0F26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89" w:type="dxa"/>
          </w:tcPr>
          <w:p w14:paraId="20703503">
            <w:pPr>
              <w:jc w:val="center"/>
              <w:rPr>
                <w:b/>
                <w:color w:val="000000"/>
                <w:lang w:val="sr-Cyrl-CS"/>
              </w:rPr>
            </w:pPr>
            <w:r>
              <w:rPr>
                <w:b/>
                <w:color w:val="000000"/>
                <w:lang w:val="sr-Cyrl-CS"/>
              </w:rPr>
              <w:t>7.</w:t>
            </w:r>
          </w:p>
        </w:tc>
        <w:tc>
          <w:tcPr>
            <w:tcW w:w="5539" w:type="dxa"/>
          </w:tcPr>
          <w:p w14:paraId="3D2BF1A7">
            <w:pPr>
              <w:jc w:val="center"/>
              <w:rPr>
                <w:b/>
                <w:color w:val="000000"/>
                <w:lang w:val="sr-Cyrl-CS"/>
              </w:rPr>
            </w:pPr>
            <w:r>
              <w:rPr>
                <w:b/>
                <w:color w:val="000000"/>
                <w:lang w:val="sr-Cyrl-CS"/>
              </w:rPr>
              <w:t>Опремити све кабинете ТВ-ом са УСБ-ом</w:t>
            </w:r>
          </w:p>
        </w:tc>
        <w:tc>
          <w:tcPr>
            <w:tcW w:w="2700" w:type="dxa"/>
          </w:tcPr>
          <w:p w14:paraId="6B635D0E">
            <w:pPr>
              <w:jc w:val="center"/>
              <w:rPr>
                <w:b/>
              </w:rPr>
            </w:pPr>
            <w:r>
              <w:rPr>
                <w:b/>
              </w:rPr>
              <w:t>директор</w:t>
            </w:r>
          </w:p>
        </w:tc>
        <w:tc>
          <w:tcPr>
            <w:tcW w:w="1429" w:type="dxa"/>
          </w:tcPr>
          <w:p w14:paraId="3C3599C0">
            <w:pPr>
              <w:jc w:val="center"/>
              <w:rPr>
                <w:b/>
                <w:color w:val="000000"/>
                <w:lang w:val="ru-RU"/>
              </w:rPr>
            </w:pPr>
          </w:p>
        </w:tc>
        <w:tc>
          <w:tcPr>
            <w:tcW w:w="1430" w:type="dxa"/>
          </w:tcPr>
          <w:p w14:paraId="047D31C9">
            <w:pPr>
              <w:jc w:val="center"/>
            </w:pPr>
            <w:r>
              <w:t>*</w:t>
            </w:r>
          </w:p>
        </w:tc>
        <w:tc>
          <w:tcPr>
            <w:tcW w:w="1430" w:type="dxa"/>
          </w:tcPr>
          <w:p w14:paraId="5035227A">
            <w:pPr>
              <w:jc w:val="center"/>
              <w:rPr>
                <w:b/>
                <w:color w:val="000000"/>
                <w:lang w:val="ru-RU"/>
              </w:rPr>
            </w:pPr>
          </w:p>
        </w:tc>
      </w:tr>
      <w:tr w14:paraId="46A0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726610F">
            <w:pPr>
              <w:jc w:val="center"/>
              <w:rPr>
                <w:b/>
                <w:color w:val="000000"/>
                <w:lang w:val="sr-Cyrl-CS"/>
              </w:rPr>
            </w:pPr>
            <w:r>
              <w:rPr>
                <w:b/>
                <w:color w:val="000000"/>
                <w:lang w:val="sr-Cyrl-CS"/>
              </w:rPr>
              <w:t>8.</w:t>
            </w:r>
          </w:p>
        </w:tc>
        <w:tc>
          <w:tcPr>
            <w:tcW w:w="5539" w:type="dxa"/>
          </w:tcPr>
          <w:p w14:paraId="0A6809F2">
            <w:pPr>
              <w:jc w:val="center"/>
              <w:rPr>
                <w:b/>
                <w:color w:val="000000"/>
                <w:lang w:val="sr-Cyrl-CS"/>
              </w:rPr>
            </w:pPr>
            <w:r>
              <w:rPr>
                <w:b/>
                <w:color w:val="000000"/>
                <w:lang w:val="sr-Cyrl-CS"/>
              </w:rPr>
              <w:t>Обновити застарела наставна средства</w:t>
            </w:r>
          </w:p>
        </w:tc>
        <w:tc>
          <w:tcPr>
            <w:tcW w:w="2700" w:type="dxa"/>
          </w:tcPr>
          <w:p w14:paraId="33B1B520">
            <w:pPr>
              <w:jc w:val="center"/>
              <w:rPr>
                <w:b/>
              </w:rPr>
            </w:pPr>
            <w:r>
              <w:rPr>
                <w:b/>
              </w:rPr>
              <w:t>директор</w:t>
            </w:r>
          </w:p>
        </w:tc>
        <w:tc>
          <w:tcPr>
            <w:tcW w:w="1429" w:type="dxa"/>
          </w:tcPr>
          <w:p w14:paraId="383F6EC5">
            <w:pPr>
              <w:jc w:val="center"/>
              <w:rPr>
                <w:b/>
                <w:color w:val="000000"/>
                <w:lang w:val="ru-RU"/>
              </w:rPr>
            </w:pPr>
          </w:p>
        </w:tc>
        <w:tc>
          <w:tcPr>
            <w:tcW w:w="1430" w:type="dxa"/>
          </w:tcPr>
          <w:p w14:paraId="5C3B9B2A">
            <w:pPr>
              <w:jc w:val="center"/>
            </w:pPr>
            <w:r>
              <w:t>*</w:t>
            </w:r>
          </w:p>
        </w:tc>
        <w:tc>
          <w:tcPr>
            <w:tcW w:w="1430" w:type="dxa"/>
          </w:tcPr>
          <w:p w14:paraId="1FB5100B">
            <w:pPr>
              <w:jc w:val="center"/>
              <w:rPr>
                <w:b/>
                <w:color w:val="000000"/>
                <w:lang w:val="ru-RU"/>
              </w:rPr>
            </w:pPr>
          </w:p>
        </w:tc>
      </w:tr>
    </w:tbl>
    <w:p w14:paraId="23433AB2">
      <w:pPr>
        <w:rPr>
          <w:b/>
          <w:color w:val="000000"/>
        </w:rPr>
      </w:pPr>
    </w:p>
    <w:p w14:paraId="56652978">
      <w:pPr>
        <w:jc w:val="center"/>
        <w:rPr>
          <w:b/>
          <w:color w:val="000000"/>
          <w:u w:val="single"/>
        </w:rPr>
      </w:pPr>
      <w:r>
        <w:rPr>
          <w:b/>
          <w:color w:val="000000"/>
          <w:u w:val="single"/>
          <w:lang w:val="sr-Cyrl-CS"/>
        </w:rPr>
        <w:t>РЕСУРСИ ( Настава)</w:t>
      </w: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67D3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3F71053F">
            <w:pPr>
              <w:jc w:val="center"/>
              <w:rPr>
                <w:b/>
                <w:color w:val="000000"/>
              </w:rPr>
            </w:pPr>
            <w:r>
              <w:rPr>
                <w:b/>
                <w:color w:val="000000"/>
                <w:lang w:val="sr-Cyrl-CS"/>
              </w:rPr>
              <w:t xml:space="preserve">Задатак 1.   </w:t>
            </w:r>
            <w:r>
              <w:rPr>
                <w:b/>
                <w:color w:val="000000"/>
                <w:lang w:val="ru-RU"/>
              </w:rPr>
              <w:t xml:space="preserve">Унапређење наставе употребом платформи, веб алата и унапређењем дигиталних компетенција наставника </w:t>
            </w:r>
          </w:p>
        </w:tc>
      </w:tr>
      <w:tr w14:paraId="1BB9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0B27128D">
            <w:pPr>
              <w:jc w:val="center"/>
              <w:rPr>
                <w:b/>
                <w:color w:val="000000"/>
                <w:lang w:val="sr-Cyrl-CS"/>
              </w:rPr>
            </w:pPr>
            <w:r>
              <w:rPr>
                <w:b/>
                <w:color w:val="000000"/>
                <w:lang w:val="sr-Cyrl-CS"/>
              </w:rPr>
              <w:t>Бр.</w:t>
            </w:r>
          </w:p>
        </w:tc>
        <w:tc>
          <w:tcPr>
            <w:tcW w:w="5539" w:type="dxa"/>
            <w:vMerge w:val="restart"/>
          </w:tcPr>
          <w:p w14:paraId="3025B25B">
            <w:pPr>
              <w:jc w:val="center"/>
              <w:rPr>
                <w:b/>
                <w:color w:val="000000"/>
                <w:lang w:val="sr-Cyrl-CS"/>
              </w:rPr>
            </w:pPr>
            <w:r>
              <w:rPr>
                <w:b/>
                <w:color w:val="000000"/>
                <w:lang w:val="sr-Cyrl-CS"/>
              </w:rPr>
              <w:t>Активност</w:t>
            </w:r>
          </w:p>
        </w:tc>
        <w:tc>
          <w:tcPr>
            <w:tcW w:w="2700" w:type="dxa"/>
            <w:vMerge w:val="restart"/>
          </w:tcPr>
          <w:p w14:paraId="22331C58">
            <w:pPr>
              <w:jc w:val="center"/>
              <w:rPr>
                <w:b/>
                <w:color w:val="000000"/>
                <w:lang w:val="sr-Cyrl-CS"/>
              </w:rPr>
            </w:pPr>
            <w:r>
              <w:rPr>
                <w:b/>
                <w:color w:val="000000"/>
                <w:lang w:val="sr-Cyrl-CS"/>
              </w:rPr>
              <w:t>Носиоци</w:t>
            </w:r>
          </w:p>
        </w:tc>
        <w:tc>
          <w:tcPr>
            <w:tcW w:w="4289" w:type="dxa"/>
            <w:gridSpan w:val="3"/>
          </w:tcPr>
          <w:p w14:paraId="04E5D923">
            <w:pPr>
              <w:jc w:val="center"/>
              <w:rPr>
                <w:b/>
                <w:color w:val="000000"/>
                <w:lang w:val="sr-Cyrl-CS"/>
              </w:rPr>
            </w:pPr>
            <w:r>
              <w:rPr>
                <w:b/>
                <w:color w:val="000000"/>
                <w:lang w:val="sr-Cyrl-CS"/>
              </w:rPr>
              <w:t>Временски оквир имплементације</w:t>
            </w:r>
          </w:p>
        </w:tc>
      </w:tr>
      <w:tr w14:paraId="01FB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5F9BA855">
            <w:pPr>
              <w:jc w:val="center"/>
              <w:rPr>
                <w:b/>
                <w:color w:val="000000"/>
                <w:lang w:val="ru-RU"/>
              </w:rPr>
            </w:pPr>
          </w:p>
        </w:tc>
        <w:tc>
          <w:tcPr>
            <w:tcW w:w="5539" w:type="dxa"/>
            <w:vMerge w:val="continue"/>
          </w:tcPr>
          <w:p w14:paraId="563D2DBB">
            <w:pPr>
              <w:jc w:val="center"/>
              <w:rPr>
                <w:b/>
                <w:color w:val="000000"/>
                <w:lang w:val="ru-RU"/>
              </w:rPr>
            </w:pPr>
          </w:p>
        </w:tc>
        <w:tc>
          <w:tcPr>
            <w:tcW w:w="2700" w:type="dxa"/>
            <w:vMerge w:val="continue"/>
          </w:tcPr>
          <w:p w14:paraId="320924D2">
            <w:pPr>
              <w:jc w:val="center"/>
              <w:rPr>
                <w:b/>
                <w:color w:val="000000"/>
                <w:lang w:val="ru-RU"/>
              </w:rPr>
            </w:pPr>
          </w:p>
        </w:tc>
        <w:tc>
          <w:tcPr>
            <w:tcW w:w="1429" w:type="dxa"/>
          </w:tcPr>
          <w:p w14:paraId="5DFA337A">
            <w:pPr>
              <w:jc w:val="center"/>
              <w:rPr>
                <w:b/>
                <w:color w:val="000000"/>
                <w:lang w:val="sr-Cyrl-CS"/>
              </w:rPr>
            </w:pPr>
            <w:r>
              <w:rPr>
                <w:b/>
                <w:color w:val="000000"/>
                <w:lang w:val="sr-Cyrl-CS"/>
              </w:rPr>
              <w:t>1. година</w:t>
            </w:r>
          </w:p>
        </w:tc>
        <w:tc>
          <w:tcPr>
            <w:tcW w:w="1430" w:type="dxa"/>
          </w:tcPr>
          <w:p w14:paraId="1A9A3A76">
            <w:pPr>
              <w:jc w:val="center"/>
              <w:rPr>
                <w:b/>
                <w:color w:val="000000"/>
                <w:lang w:val="sr-Cyrl-CS"/>
              </w:rPr>
            </w:pPr>
            <w:r>
              <w:rPr>
                <w:b/>
                <w:color w:val="000000"/>
                <w:lang w:val="sr-Cyrl-CS"/>
              </w:rPr>
              <w:t>2. година</w:t>
            </w:r>
          </w:p>
        </w:tc>
        <w:tc>
          <w:tcPr>
            <w:tcW w:w="1430" w:type="dxa"/>
          </w:tcPr>
          <w:p w14:paraId="0F3B5FFB">
            <w:pPr>
              <w:jc w:val="center"/>
              <w:rPr>
                <w:b/>
                <w:color w:val="000000"/>
                <w:lang w:val="sr-Cyrl-CS"/>
              </w:rPr>
            </w:pPr>
            <w:r>
              <w:rPr>
                <w:b/>
                <w:color w:val="000000"/>
                <w:lang w:val="sr-Cyrl-CS"/>
              </w:rPr>
              <w:t>3.година</w:t>
            </w:r>
          </w:p>
        </w:tc>
      </w:tr>
      <w:tr w14:paraId="654B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E910035">
            <w:pPr>
              <w:jc w:val="center"/>
              <w:rPr>
                <w:b/>
                <w:color w:val="000000"/>
                <w:lang w:val="sr-Cyrl-CS"/>
              </w:rPr>
            </w:pPr>
            <w:r>
              <w:rPr>
                <w:b/>
                <w:color w:val="000000"/>
                <w:lang w:val="sr-Cyrl-CS"/>
              </w:rPr>
              <w:t>1.</w:t>
            </w:r>
          </w:p>
        </w:tc>
        <w:tc>
          <w:tcPr>
            <w:tcW w:w="5539" w:type="dxa"/>
          </w:tcPr>
          <w:p w14:paraId="7F086AF4">
            <w:pPr>
              <w:jc w:val="center"/>
              <w:rPr>
                <w:b/>
                <w:color w:val="000000"/>
              </w:rPr>
            </w:pPr>
            <w:r>
              <w:rPr>
                <w:b/>
                <w:color w:val="000000"/>
                <w:lang w:val="sr-Cyrl-CS"/>
              </w:rPr>
              <w:t>Проширивање меморијског простора добијањем домена (</w:t>
            </w:r>
            <w:r>
              <w:rPr>
                <w:b/>
                <w:color w:val="000000"/>
              </w:rPr>
              <w:t>Google</w:t>
            </w:r>
            <w:r>
              <w:rPr>
                <w:b/>
                <w:color w:val="000000"/>
                <w:lang w:val="ru-RU"/>
              </w:rPr>
              <w:t>)</w:t>
            </w:r>
          </w:p>
        </w:tc>
        <w:tc>
          <w:tcPr>
            <w:tcW w:w="2700" w:type="dxa"/>
          </w:tcPr>
          <w:p w14:paraId="3EFC5CD0">
            <w:pPr>
              <w:rPr>
                <w:b/>
                <w:color w:val="000000"/>
                <w:lang w:val="sr-Cyrl-CS"/>
              </w:rPr>
            </w:pPr>
            <w:r>
              <w:rPr>
                <w:b/>
                <w:color w:val="000000"/>
                <w:lang w:val="sr-Cyrl-CS"/>
              </w:rPr>
              <w:t>ТОКРШ</w:t>
            </w:r>
          </w:p>
        </w:tc>
        <w:tc>
          <w:tcPr>
            <w:tcW w:w="1429" w:type="dxa"/>
          </w:tcPr>
          <w:p w14:paraId="4FD825FB">
            <w:pPr>
              <w:jc w:val="center"/>
              <w:rPr>
                <w:b/>
                <w:color w:val="000000"/>
                <w:lang w:val="ru-RU"/>
              </w:rPr>
            </w:pPr>
            <w:r>
              <w:rPr>
                <w:b/>
                <w:color w:val="000000"/>
                <w:lang w:val="ru-RU"/>
              </w:rPr>
              <w:t>*</w:t>
            </w:r>
          </w:p>
        </w:tc>
        <w:tc>
          <w:tcPr>
            <w:tcW w:w="1430" w:type="dxa"/>
          </w:tcPr>
          <w:p w14:paraId="1A86141A">
            <w:pPr>
              <w:jc w:val="center"/>
              <w:rPr>
                <w:b/>
                <w:color w:val="000000"/>
                <w:lang w:val="sr-Cyrl-CS"/>
              </w:rPr>
            </w:pPr>
          </w:p>
        </w:tc>
        <w:tc>
          <w:tcPr>
            <w:tcW w:w="1430" w:type="dxa"/>
          </w:tcPr>
          <w:p w14:paraId="53160CBA">
            <w:pPr>
              <w:jc w:val="center"/>
              <w:rPr>
                <w:b/>
                <w:color w:val="000000"/>
              </w:rPr>
            </w:pPr>
          </w:p>
        </w:tc>
      </w:tr>
      <w:tr w14:paraId="3EF1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52917CF">
            <w:pPr>
              <w:jc w:val="center"/>
              <w:rPr>
                <w:b/>
                <w:color w:val="000000"/>
                <w:lang w:val="sr-Cyrl-CS"/>
              </w:rPr>
            </w:pPr>
            <w:r>
              <w:rPr>
                <w:b/>
                <w:color w:val="000000"/>
                <w:lang w:val="sr-Cyrl-CS"/>
              </w:rPr>
              <w:t>2.</w:t>
            </w:r>
          </w:p>
        </w:tc>
        <w:tc>
          <w:tcPr>
            <w:tcW w:w="5539" w:type="dxa"/>
          </w:tcPr>
          <w:p w14:paraId="03F42E45">
            <w:pPr>
              <w:jc w:val="center"/>
              <w:rPr>
                <w:b/>
                <w:color w:val="000000"/>
                <w:lang w:val="sr-Cyrl-CS"/>
              </w:rPr>
            </w:pPr>
            <w:r>
              <w:rPr>
                <w:b/>
                <w:color w:val="000000"/>
                <w:lang w:val="sr-Cyrl-CS"/>
              </w:rPr>
              <w:t>Увођење платформе Google учионица и креирање налога</w:t>
            </w:r>
          </w:p>
        </w:tc>
        <w:tc>
          <w:tcPr>
            <w:tcW w:w="2700" w:type="dxa"/>
          </w:tcPr>
          <w:p w14:paraId="520EF996">
            <w:pPr>
              <w:rPr>
                <w:b/>
                <w:color w:val="000000"/>
                <w:lang w:val="sr-Cyrl-CS"/>
              </w:rPr>
            </w:pPr>
            <w:r>
              <w:rPr>
                <w:b/>
                <w:color w:val="000000"/>
                <w:lang w:val="sr-Cyrl-CS"/>
              </w:rPr>
              <w:t>ТОКРШ, наставник информатике и енглеског језика</w:t>
            </w:r>
          </w:p>
        </w:tc>
        <w:tc>
          <w:tcPr>
            <w:tcW w:w="1429" w:type="dxa"/>
          </w:tcPr>
          <w:p w14:paraId="5D2239C6">
            <w:pPr>
              <w:jc w:val="center"/>
              <w:rPr>
                <w:b/>
                <w:color w:val="000000"/>
                <w:lang w:val="ru-RU"/>
              </w:rPr>
            </w:pPr>
            <w:r>
              <w:rPr>
                <w:b/>
                <w:color w:val="000000"/>
                <w:lang w:val="ru-RU"/>
              </w:rPr>
              <w:t>*</w:t>
            </w:r>
          </w:p>
        </w:tc>
        <w:tc>
          <w:tcPr>
            <w:tcW w:w="1430" w:type="dxa"/>
          </w:tcPr>
          <w:p w14:paraId="1F1C3533">
            <w:pPr>
              <w:jc w:val="center"/>
              <w:rPr>
                <w:b/>
                <w:color w:val="000000"/>
                <w:lang w:val="sr-Cyrl-CS"/>
              </w:rPr>
            </w:pPr>
          </w:p>
        </w:tc>
        <w:tc>
          <w:tcPr>
            <w:tcW w:w="1430" w:type="dxa"/>
          </w:tcPr>
          <w:p w14:paraId="5402738A">
            <w:pPr>
              <w:jc w:val="center"/>
              <w:rPr>
                <w:b/>
                <w:color w:val="000000"/>
                <w:lang w:val="ru-RU"/>
              </w:rPr>
            </w:pPr>
          </w:p>
        </w:tc>
      </w:tr>
      <w:tr w14:paraId="4159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71B346D">
            <w:pPr>
              <w:jc w:val="center"/>
              <w:rPr>
                <w:b/>
                <w:color w:val="000000"/>
                <w:lang w:val="sr-Cyrl-CS"/>
              </w:rPr>
            </w:pPr>
            <w:r>
              <w:rPr>
                <w:b/>
                <w:color w:val="000000"/>
                <w:lang w:val="sr-Cyrl-CS"/>
              </w:rPr>
              <w:t xml:space="preserve">3. </w:t>
            </w:r>
          </w:p>
        </w:tc>
        <w:tc>
          <w:tcPr>
            <w:tcW w:w="5539" w:type="dxa"/>
          </w:tcPr>
          <w:p w14:paraId="489698AA">
            <w:pPr>
              <w:jc w:val="center"/>
              <w:rPr>
                <w:b/>
                <w:color w:val="000000"/>
                <w:lang w:val="sr-Cyrl-CS"/>
              </w:rPr>
            </w:pPr>
            <w:r>
              <w:rPr>
                <w:b/>
                <w:color w:val="000000"/>
                <w:lang w:val="sr-Cyrl-CS"/>
              </w:rPr>
              <w:t>Обука наставника за коришћење платформе Google учионица и веб алата</w:t>
            </w:r>
          </w:p>
        </w:tc>
        <w:tc>
          <w:tcPr>
            <w:tcW w:w="2700" w:type="dxa"/>
          </w:tcPr>
          <w:p w14:paraId="5A2C953B">
            <w:pPr>
              <w:jc w:val="center"/>
              <w:rPr>
                <w:b/>
                <w:color w:val="000000"/>
                <w:lang w:val="sr-Cyrl-CS"/>
              </w:rPr>
            </w:pPr>
            <w:r>
              <w:rPr>
                <w:b/>
                <w:color w:val="000000"/>
                <w:lang w:val="sr-Cyrl-CS"/>
              </w:rPr>
              <w:t>Наставник информатике</w:t>
            </w:r>
          </w:p>
        </w:tc>
        <w:tc>
          <w:tcPr>
            <w:tcW w:w="1429" w:type="dxa"/>
          </w:tcPr>
          <w:p w14:paraId="408475AC">
            <w:pPr>
              <w:jc w:val="center"/>
              <w:rPr>
                <w:b/>
                <w:color w:val="000000"/>
                <w:lang w:val="ru-RU"/>
              </w:rPr>
            </w:pPr>
          </w:p>
        </w:tc>
        <w:tc>
          <w:tcPr>
            <w:tcW w:w="1430" w:type="dxa"/>
          </w:tcPr>
          <w:p w14:paraId="3A27A509">
            <w:pPr>
              <w:jc w:val="center"/>
              <w:rPr>
                <w:b/>
                <w:color w:val="000000"/>
                <w:lang w:val="sr-Cyrl-CS"/>
              </w:rPr>
            </w:pPr>
          </w:p>
        </w:tc>
        <w:tc>
          <w:tcPr>
            <w:tcW w:w="1430" w:type="dxa"/>
          </w:tcPr>
          <w:p w14:paraId="698024C1">
            <w:pPr>
              <w:jc w:val="center"/>
              <w:rPr>
                <w:b/>
                <w:color w:val="000000"/>
                <w:lang w:val="ru-RU"/>
              </w:rPr>
            </w:pPr>
          </w:p>
        </w:tc>
      </w:tr>
      <w:tr w14:paraId="6FC0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8C1D8FD">
            <w:pPr>
              <w:jc w:val="center"/>
              <w:rPr>
                <w:b/>
                <w:color w:val="000000"/>
                <w:lang w:val="sr-Cyrl-CS"/>
              </w:rPr>
            </w:pPr>
            <w:r>
              <w:rPr>
                <w:b/>
                <w:color w:val="000000"/>
                <w:lang w:val="sr-Cyrl-CS"/>
              </w:rPr>
              <w:t>4.</w:t>
            </w:r>
          </w:p>
        </w:tc>
        <w:tc>
          <w:tcPr>
            <w:tcW w:w="5539" w:type="dxa"/>
          </w:tcPr>
          <w:p w14:paraId="6737623B">
            <w:pPr>
              <w:rPr>
                <w:b/>
                <w:color w:val="000000"/>
                <w:lang w:val="sr-Cyrl-CS"/>
              </w:rPr>
            </w:pPr>
            <w:r>
              <w:rPr>
                <w:b/>
                <w:color w:val="000000"/>
                <w:lang w:val="sr-Cyrl-CS"/>
              </w:rPr>
              <w:t>Стручно усавршавање наставника путем вебинара ( дигитално учење и дигитална наствна средства)</w:t>
            </w:r>
          </w:p>
        </w:tc>
        <w:tc>
          <w:tcPr>
            <w:tcW w:w="2700" w:type="dxa"/>
          </w:tcPr>
          <w:p w14:paraId="284CD6EE">
            <w:pPr>
              <w:jc w:val="center"/>
              <w:rPr>
                <w:b/>
                <w:color w:val="000000"/>
                <w:lang w:val="sr-Cyrl-CS"/>
              </w:rPr>
            </w:pPr>
            <w:r>
              <w:rPr>
                <w:b/>
                <w:color w:val="000000"/>
                <w:lang w:val="sr-Cyrl-CS"/>
              </w:rPr>
              <w:t>Наставници</w:t>
            </w:r>
          </w:p>
          <w:p w14:paraId="4CC5D996">
            <w:pPr>
              <w:jc w:val="center"/>
              <w:rPr>
                <w:b/>
                <w:color w:val="000000"/>
                <w:lang w:val="sr-Cyrl-CS"/>
              </w:rPr>
            </w:pPr>
            <w:r>
              <w:rPr>
                <w:b/>
                <w:color w:val="000000"/>
                <w:lang w:val="sr-Cyrl-CS"/>
              </w:rPr>
              <w:t>Педагошко-психолошка служба</w:t>
            </w:r>
          </w:p>
        </w:tc>
        <w:tc>
          <w:tcPr>
            <w:tcW w:w="1429" w:type="dxa"/>
          </w:tcPr>
          <w:p w14:paraId="3B5632B2">
            <w:pPr>
              <w:jc w:val="center"/>
              <w:rPr>
                <w:b/>
                <w:color w:val="000000"/>
                <w:lang w:val="ru-RU"/>
              </w:rPr>
            </w:pPr>
            <w:r>
              <w:rPr>
                <w:b/>
                <w:color w:val="000000"/>
                <w:lang w:val="ru-RU"/>
              </w:rPr>
              <w:t>*</w:t>
            </w:r>
          </w:p>
        </w:tc>
        <w:tc>
          <w:tcPr>
            <w:tcW w:w="1430" w:type="dxa"/>
          </w:tcPr>
          <w:p w14:paraId="07EE6AC7">
            <w:pPr>
              <w:jc w:val="center"/>
              <w:rPr>
                <w:b/>
                <w:color w:val="000000"/>
                <w:lang w:val="sr-Cyrl-CS"/>
              </w:rPr>
            </w:pPr>
            <w:r>
              <w:rPr>
                <w:b/>
                <w:color w:val="000000"/>
                <w:lang w:val="ru-RU"/>
              </w:rPr>
              <w:t>*</w:t>
            </w:r>
          </w:p>
        </w:tc>
        <w:tc>
          <w:tcPr>
            <w:tcW w:w="1430" w:type="dxa"/>
          </w:tcPr>
          <w:p w14:paraId="5ACAC671">
            <w:pPr>
              <w:jc w:val="center"/>
              <w:rPr>
                <w:b/>
                <w:color w:val="000000"/>
                <w:lang w:val="ru-RU"/>
              </w:rPr>
            </w:pPr>
            <w:r>
              <w:rPr>
                <w:b/>
                <w:color w:val="000000"/>
                <w:lang w:val="ru-RU"/>
              </w:rPr>
              <w:t>*</w:t>
            </w:r>
          </w:p>
        </w:tc>
      </w:tr>
      <w:tr w14:paraId="71B2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3AFF518">
            <w:pPr>
              <w:jc w:val="center"/>
              <w:rPr>
                <w:b/>
                <w:color w:val="000000"/>
                <w:lang w:val="sr-Cyrl-CS"/>
              </w:rPr>
            </w:pPr>
            <w:r>
              <w:rPr>
                <w:b/>
                <w:color w:val="000000"/>
                <w:lang w:val="sr-Cyrl-CS"/>
              </w:rPr>
              <w:t>5.</w:t>
            </w:r>
          </w:p>
        </w:tc>
        <w:tc>
          <w:tcPr>
            <w:tcW w:w="5539" w:type="dxa"/>
          </w:tcPr>
          <w:p w14:paraId="6B6365A5">
            <w:pPr>
              <w:jc w:val="center"/>
              <w:rPr>
                <w:b/>
                <w:color w:val="000000"/>
                <w:lang w:val="sr-Cyrl-CS"/>
              </w:rPr>
            </w:pPr>
            <w:r>
              <w:rPr>
                <w:b/>
                <w:color w:val="000000"/>
                <w:lang w:val="sr-Cyrl-CS"/>
              </w:rPr>
              <w:t>Обука ученика за израду дигиталних садржаја</w:t>
            </w:r>
          </w:p>
        </w:tc>
        <w:tc>
          <w:tcPr>
            <w:tcW w:w="2700" w:type="dxa"/>
          </w:tcPr>
          <w:p w14:paraId="5C5F3BCA">
            <w:pPr>
              <w:jc w:val="center"/>
              <w:rPr>
                <w:b/>
                <w:color w:val="000000"/>
                <w:lang w:val="sr-Cyrl-CS"/>
              </w:rPr>
            </w:pPr>
            <w:r>
              <w:rPr>
                <w:b/>
                <w:color w:val="000000"/>
                <w:lang w:val="sr-Cyrl-CS"/>
              </w:rPr>
              <w:t>Предметни наставници</w:t>
            </w:r>
          </w:p>
        </w:tc>
        <w:tc>
          <w:tcPr>
            <w:tcW w:w="1429" w:type="dxa"/>
          </w:tcPr>
          <w:p w14:paraId="20D57D3C">
            <w:pPr>
              <w:jc w:val="center"/>
              <w:rPr>
                <w:b/>
                <w:color w:val="000000"/>
                <w:lang w:val="ru-RU"/>
              </w:rPr>
            </w:pPr>
            <w:r>
              <w:rPr>
                <w:b/>
                <w:color w:val="000000"/>
                <w:lang w:val="ru-RU"/>
              </w:rPr>
              <w:t>*</w:t>
            </w:r>
          </w:p>
        </w:tc>
        <w:tc>
          <w:tcPr>
            <w:tcW w:w="1430" w:type="dxa"/>
          </w:tcPr>
          <w:p w14:paraId="78DB30AF">
            <w:pPr>
              <w:jc w:val="center"/>
              <w:rPr>
                <w:b/>
                <w:color w:val="000000"/>
                <w:lang w:val="sr-Cyrl-CS"/>
              </w:rPr>
            </w:pPr>
            <w:r>
              <w:rPr>
                <w:b/>
                <w:color w:val="000000"/>
                <w:lang w:val="ru-RU"/>
              </w:rPr>
              <w:t>*</w:t>
            </w:r>
          </w:p>
        </w:tc>
        <w:tc>
          <w:tcPr>
            <w:tcW w:w="1430" w:type="dxa"/>
          </w:tcPr>
          <w:p w14:paraId="36162441">
            <w:pPr>
              <w:jc w:val="center"/>
              <w:rPr>
                <w:b/>
                <w:color w:val="000000"/>
                <w:lang w:val="ru-RU"/>
              </w:rPr>
            </w:pPr>
            <w:r>
              <w:rPr>
                <w:b/>
                <w:color w:val="000000"/>
                <w:lang w:val="ru-RU"/>
              </w:rPr>
              <w:t>*</w:t>
            </w:r>
          </w:p>
        </w:tc>
      </w:tr>
      <w:tr w14:paraId="7D59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2A0E8720">
            <w:pPr>
              <w:jc w:val="center"/>
              <w:rPr>
                <w:b/>
                <w:color w:val="000000"/>
                <w:lang w:val="sr-Cyrl-CS"/>
              </w:rPr>
            </w:pPr>
            <w:r>
              <w:rPr>
                <w:b/>
                <w:color w:val="000000"/>
                <w:lang w:val="sr-Cyrl-CS"/>
              </w:rPr>
              <w:t>6.</w:t>
            </w:r>
          </w:p>
        </w:tc>
        <w:tc>
          <w:tcPr>
            <w:tcW w:w="5539" w:type="dxa"/>
          </w:tcPr>
          <w:p w14:paraId="75B5E63A">
            <w:pPr>
              <w:jc w:val="center"/>
              <w:rPr>
                <w:b/>
                <w:color w:val="000000"/>
                <w:lang w:val="sr-Cyrl-CS"/>
              </w:rPr>
            </w:pPr>
            <w:r>
              <w:rPr>
                <w:b/>
                <w:color w:val="000000"/>
                <w:lang w:val="sr-Cyrl-CS"/>
              </w:rPr>
              <w:t xml:space="preserve">Размена искустава и материјала са стручног усавршавања </w:t>
            </w:r>
          </w:p>
        </w:tc>
        <w:tc>
          <w:tcPr>
            <w:tcW w:w="2700" w:type="dxa"/>
          </w:tcPr>
          <w:p w14:paraId="2FA931C6">
            <w:pPr>
              <w:jc w:val="center"/>
              <w:rPr>
                <w:b/>
                <w:color w:val="000000"/>
                <w:lang w:val="sr-Cyrl-CS"/>
              </w:rPr>
            </w:pPr>
            <w:r>
              <w:rPr>
                <w:b/>
                <w:color w:val="000000"/>
                <w:lang w:val="sr-Cyrl-CS"/>
              </w:rPr>
              <w:t>Стручна већа по областима предмета</w:t>
            </w:r>
          </w:p>
        </w:tc>
        <w:tc>
          <w:tcPr>
            <w:tcW w:w="1429" w:type="dxa"/>
          </w:tcPr>
          <w:p w14:paraId="1E4F334A">
            <w:pPr>
              <w:jc w:val="center"/>
              <w:rPr>
                <w:b/>
                <w:color w:val="000000"/>
                <w:lang w:val="ru-RU"/>
              </w:rPr>
            </w:pPr>
            <w:r>
              <w:rPr>
                <w:b/>
                <w:color w:val="000000"/>
                <w:lang w:val="ru-RU"/>
              </w:rPr>
              <w:t>*</w:t>
            </w:r>
          </w:p>
        </w:tc>
        <w:tc>
          <w:tcPr>
            <w:tcW w:w="1430" w:type="dxa"/>
          </w:tcPr>
          <w:p w14:paraId="30C3126C">
            <w:pPr>
              <w:jc w:val="center"/>
              <w:rPr>
                <w:b/>
                <w:color w:val="000000"/>
                <w:lang w:val="sr-Cyrl-CS"/>
              </w:rPr>
            </w:pPr>
            <w:r>
              <w:rPr>
                <w:b/>
                <w:color w:val="000000"/>
                <w:lang w:val="ru-RU"/>
              </w:rPr>
              <w:t>*</w:t>
            </w:r>
          </w:p>
        </w:tc>
        <w:tc>
          <w:tcPr>
            <w:tcW w:w="1430" w:type="dxa"/>
          </w:tcPr>
          <w:p w14:paraId="367BDFE8">
            <w:pPr>
              <w:jc w:val="center"/>
              <w:rPr>
                <w:b/>
                <w:color w:val="000000"/>
                <w:lang w:val="ru-RU"/>
              </w:rPr>
            </w:pPr>
            <w:r>
              <w:rPr>
                <w:b/>
                <w:color w:val="000000"/>
                <w:lang w:val="ru-RU"/>
              </w:rPr>
              <w:t>*</w:t>
            </w:r>
          </w:p>
        </w:tc>
      </w:tr>
      <w:tr w14:paraId="5639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0B25FCF">
            <w:pPr>
              <w:jc w:val="center"/>
              <w:rPr>
                <w:b/>
                <w:color w:val="000000"/>
                <w:lang w:val="sr-Cyrl-CS"/>
              </w:rPr>
            </w:pPr>
            <w:r>
              <w:rPr>
                <w:b/>
                <w:color w:val="000000"/>
                <w:lang w:val="sr-Cyrl-CS"/>
              </w:rPr>
              <w:t>7.</w:t>
            </w:r>
          </w:p>
        </w:tc>
        <w:tc>
          <w:tcPr>
            <w:tcW w:w="5539" w:type="dxa"/>
          </w:tcPr>
          <w:p w14:paraId="6643E6B0">
            <w:pPr>
              <w:jc w:val="center"/>
              <w:rPr>
                <w:b/>
                <w:color w:val="000000"/>
                <w:lang w:val="sr-Cyrl-CS"/>
              </w:rPr>
            </w:pPr>
            <w:r>
              <w:rPr>
                <w:b/>
                <w:color w:val="000000"/>
                <w:lang w:val="sr-Cyrl-CS"/>
              </w:rPr>
              <w:t>Увођење електронског часописа „Реч Југовића“</w:t>
            </w:r>
          </w:p>
        </w:tc>
        <w:tc>
          <w:tcPr>
            <w:tcW w:w="2700" w:type="dxa"/>
          </w:tcPr>
          <w:p w14:paraId="04C26068">
            <w:pPr>
              <w:jc w:val="center"/>
              <w:rPr>
                <w:b/>
                <w:color w:val="000000"/>
                <w:lang w:val="sr-Cyrl-CS"/>
              </w:rPr>
            </w:pPr>
            <w:r>
              <w:rPr>
                <w:b/>
                <w:color w:val="000000"/>
                <w:lang w:val="sr-Cyrl-CS"/>
              </w:rPr>
              <w:t>библиотекар</w:t>
            </w:r>
          </w:p>
        </w:tc>
        <w:tc>
          <w:tcPr>
            <w:tcW w:w="1429" w:type="dxa"/>
          </w:tcPr>
          <w:p w14:paraId="341E00D0">
            <w:pPr>
              <w:jc w:val="center"/>
              <w:rPr>
                <w:b/>
                <w:color w:val="000000"/>
                <w:lang w:val="ru-RU"/>
              </w:rPr>
            </w:pPr>
            <w:r>
              <w:rPr>
                <w:b/>
                <w:color w:val="000000"/>
                <w:lang w:val="ru-RU"/>
              </w:rPr>
              <w:t>*</w:t>
            </w:r>
          </w:p>
        </w:tc>
        <w:tc>
          <w:tcPr>
            <w:tcW w:w="1430" w:type="dxa"/>
          </w:tcPr>
          <w:p w14:paraId="41A4C2B0">
            <w:pPr>
              <w:jc w:val="center"/>
              <w:rPr>
                <w:b/>
                <w:color w:val="000000"/>
                <w:lang w:val="ru-RU"/>
              </w:rPr>
            </w:pPr>
          </w:p>
        </w:tc>
        <w:tc>
          <w:tcPr>
            <w:tcW w:w="1430" w:type="dxa"/>
          </w:tcPr>
          <w:p w14:paraId="31242689">
            <w:pPr>
              <w:jc w:val="center"/>
              <w:rPr>
                <w:b/>
                <w:color w:val="000000"/>
                <w:lang w:val="ru-RU"/>
              </w:rPr>
            </w:pPr>
          </w:p>
        </w:tc>
      </w:tr>
    </w:tbl>
    <w:p w14:paraId="62268427">
      <w:pPr>
        <w:rPr>
          <w:b/>
          <w:color w:val="000000"/>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6A39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0E705592">
            <w:pPr>
              <w:jc w:val="center"/>
              <w:rPr>
                <w:b/>
                <w:color w:val="000000"/>
                <w:lang w:val="sr-Cyrl-CS"/>
              </w:rPr>
            </w:pPr>
            <w:r>
              <w:rPr>
                <w:b/>
                <w:color w:val="000000"/>
                <w:lang w:val="sr-Cyrl-CS"/>
              </w:rPr>
              <w:t xml:space="preserve">Задатак 2.  </w:t>
            </w:r>
            <w:r>
              <w:rPr>
                <w:b/>
                <w:color w:val="000000"/>
                <w:lang w:val="ru-RU"/>
              </w:rPr>
              <w:t>Подизање квалитета разредне и предметне наставе интензивирањем и континуираном применом индивидуализације наставе у складу са потребама ученика</w:t>
            </w:r>
          </w:p>
        </w:tc>
      </w:tr>
      <w:tr w14:paraId="6F22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4E1463C2">
            <w:pPr>
              <w:jc w:val="center"/>
              <w:rPr>
                <w:b/>
                <w:color w:val="000000"/>
                <w:lang w:val="sr-Cyrl-CS"/>
              </w:rPr>
            </w:pPr>
            <w:r>
              <w:rPr>
                <w:b/>
                <w:color w:val="000000"/>
                <w:lang w:val="sr-Cyrl-CS"/>
              </w:rPr>
              <w:t>Бр.</w:t>
            </w:r>
          </w:p>
        </w:tc>
        <w:tc>
          <w:tcPr>
            <w:tcW w:w="5539" w:type="dxa"/>
            <w:vMerge w:val="restart"/>
          </w:tcPr>
          <w:p w14:paraId="29789CC9">
            <w:pPr>
              <w:jc w:val="center"/>
              <w:rPr>
                <w:b/>
                <w:color w:val="000000"/>
                <w:lang w:val="sr-Cyrl-CS"/>
              </w:rPr>
            </w:pPr>
            <w:r>
              <w:rPr>
                <w:b/>
                <w:color w:val="000000"/>
                <w:lang w:val="sr-Cyrl-CS"/>
              </w:rPr>
              <w:t>Активност</w:t>
            </w:r>
          </w:p>
        </w:tc>
        <w:tc>
          <w:tcPr>
            <w:tcW w:w="2700" w:type="dxa"/>
            <w:vMerge w:val="restart"/>
          </w:tcPr>
          <w:p w14:paraId="702E2C9B">
            <w:pPr>
              <w:jc w:val="center"/>
              <w:rPr>
                <w:b/>
                <w:color w:val="000000"/>
                <w:lang w:val="sr-Cyrl-CS"/>
              </w:rPr>
            </w:pPr>
            <w:r>
              <w:rPr>
                <w:b/>
                <w:color w:val="000000"/>
                <w:lang w:val="sr-Cyrl-CS"/>
              </w:rPr>
              <w:t>Носиоци</w:t>
            </w:r>
          </w:p>
        </w:tc>
        <w:tc>
          <w:tcPr>
            <w:tcW w:w="4289" w:type="dxa"/>
            <w:gridSpan w:val="3"/>
          </w:tcPr>
          <w:p w14:paraId="6E04FC5E">
            <w:pPr>
              <w:jc w:val="center"/>
              <w:rPr>
                <w:b/>
                <w:color w:val="000000"/>
                <w:lang w:val="sr-Cyrl-CS"/>
              </w:rPr>
            </w:pPr>
            <w:r>
              <w:rPr>
                <w:b/>
                <w:color w:val="000000"/>
                <w:lang w:val="sr-Cyrl-CS"/>
              </w:rPr>
              <w:t>Временски оквир имплементације</w:t>
            </w:r>
          </w:p>
        </w:tc>
      </w:tr>
      <w:tr w14:paraId="187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6B58578E">
            <w:pPr>
              <w:jc w:val="center"/>
              <w:rPr>
                <w:b/>
                <w:color w:val="000000"/>
                <w:lang w:val="ru-RU"/>
              </w:rPr>
            </w:pPr>
          </w:p>
        </w:tc>
        <w:tc>
          <w:tcPr>
            <w:tcW w:w="5539" w:type="dxa"/>
            <w:vMerge w:val="continue"/>
          </w:tcPr>
          <w:p w14:paraId="001BFC82">
            <w:pPr>
              <w:jc w:val="center"/>
              <w:rPr>
                <w:b/>
                <w:color w:val="000000"/>
                <w:lang w:val="ru-RU"/>
              </w:rPr>
            </w:pPr>
          </w:p>
        </w:tc>
        <w:tc>
          <w:tcPr>
            <w:tcW w:w="2700" w:type="dxa"/>
            <w:vMerge w:val="continue"/>
          </w:tcPr>
          <w:p w14:paraId="3CFD15AB">
            <w:pPr>
              <w:jc w:val="center"/>
              <w:rPr>
                <w:b/>
                <w:color w:val="000000"/>
                <w:lang w:val="ru-RU"/>
              </w:rPr>
            </w:pPr>
          </w:p>
        </w:tc>
        <w:tc>
          <w:tcPr>
            <w:tcW w:w="1429" w:type="dxa"/>
          </w:tcPr>
          <w:p w14:paraId="70E76001">
            <w:pPr>
              <w:jc w:val="center"/>
              <w:rPr>
                <w:b/>
                <w:color w:val="000000"/>
                <w:lang w:val="sr-Cyrl-CS"/>
              </w:rPr>
            </w:pPr>
            <w:r>
              <w:rPr>
                <w:b/>
                <w:color w:val="000000"/>
                <w:lang w:val="sr-Cyrl-CS"/>
              </w:rPr>
              <w:t>1. година</w:t>
            </w:r>
          </w:p>
        </w:tc>
        <w:tc>
          <w:tcPr>
            <w:tcW w:w="1430" w:type="dxa"/>
          </w:tcPr>
          <w:p w14:paraId="74149BF8">
            <w:pPr>
              <w:jc w:val="center"/>
              <w:rPr>
                <w:b/>
                <w:color w:val="000000"/>
                <w:lang w:val="sr-Cyrl-CS"/>
              </w:rPr>
            </w:pPr>
            <w:r>
              <w:rPr>
                <w:b/>
                <w:color w:val="000000"/>
                <w:lang w:val="sr-Cyrl-CS"/>
              </w:rPr>
              <w:t>2. година</w:t>
            </w:r>
          </w:p>
        </w:tc>
        <w:tc>
          <w:tcPr>
            <w:tcW w:w="1430" w:type="dxa"/>
          </w:tcPr>
          <w:p w14:paraId="74105A2B">
            <w:pPr>
              <w:jc w:val="center"/>
              <w:rPr>
                <w:b/>
                <w:color w:val="000000"/>
                <w:lang w:val="sr-Cyrl-CS"/>
              </w:rPr>
            </w:pPr>
            <w:r>
              <w:rPr>
                <w:b/>
                <w:color w:val="000000"/>
                <w:lang w:val="sr-Cyrl-CS"/>
              </w:rPr>
              <w:t>3.година</w:t>
            </w:r>
          </w:p>
        </w:tc>
      </w:tr>
      <w:tr w14:paraId="2DFF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43F7E90">
            <w:pPr>
              <w:jc w:val="center"/>
              <w:rPr>
                <w:b/>
                <w:color w:val="000000"/>
                <w:lang w:val="sr-Cyrl-CS"/>
              </w:rPr>
            </w:pPr>
            <w:r>
              <w:rPr>
                <w:b/>
                <w:color w:val="000000"/>
                <w:lang w:val="sr-Cyrl-CS"/>
              </w:rPr>
              <w:t>1.</w:t>
            </w:r>
          </w:p>
        </w:tc>
        <w:tc>
          <w:tcPr>
            <w:tcW w:w="5539" w:type="dxa"/>
          </w:tcPr>
          <w:p w14:paraId="5508E4AD">
            <w:pPr>
              <w:jc w:val="center"/>
              <w:rPr>
                <w:b/>
                <w:color w:val="000000"/>
                <w:lang w:val="ru-RU"/>
              </w:rPr>
            </w:pPr>
            <w:r>
              <w:rPr>
                <w:b/>
                <w:color w:val="000000"/>
                <w:lang w:val="ru-RU"/>
              </w:rPr>
              <w:t>Израда програма рада са даровитим ученицима</w:t>
            </w:r>
          </w:p>
        </w:tc>
        <w:tc>
          <w:tcPr>
            <w:tcW w:w="2700" w:type="dxa"/>
          </w:tcPr>
          <w:p w14:paraId="3C962633">
            <w:pPr>
              <w:jc w:val="center"/>
              <w:rPr>
                <w:b/>
                <w:color w:val="000000"/>
                <w:lang w:val="ru-RU"/>
              </w:rPr>
            </w:pPr>
            <w:r>
              <w:rPr>
                <w:b/>
                <w:color w:val="000000"/>
                <w:lang w:val="ru-RU"/>
              </w:rPr>
              <w:t>Предметни наставници</w:t>
            </w:r>
          </w:p>
        </w:tc>
        <w:tc>
          <w:tcPr>
            <w:tcW w:w="1429" w:type="dxa"/>
          </w:tcPr>
          <w:p w14:paraId="60FD0799">
            <w:pPr>
              <w:jc w:val="center"/>
              <w:rPr>
                <w:b/>
                <w:color w:val="000000"/>
                <w:lang w:val="ru-RU"/>
              </w:rPr>
            </w:pPr>
            <w:r>
              <w:rPr>
                <w:b/>
                <w:color w:val="000000"/>
                <w:lang w:val="ru-RU"/>
              </w:rPr>
              <w:t>*</w:t>
            </w:r>
          </w:p>
        </w:tc>
        <w:tc>
          <w:tcPr>
            <w:tcW w:w="1430" w:type="dxa"/>
          </w:tcPr>
          <w:p w14:paraId="66BB9156">
            <w:pPr>
              <w:jc w:val="center"/>
              <w:rPr>
                <w:b/>
                <w:color w:val="000000"/>
                <w:lang w:val="sr-Cyrl-CS"/>
              </w:rPr>
            </w:pPr>
            <w:r>
              <w:rPr>
                <w:b/>
                <w:color w:val="000000"/>
                <w:lang w:val="ru-RU"/>
              </w:rPr>
              <w:t>*</w:t>
            </w:r>
          </w:p>
        </w:tc>
        <w:tc>
          <w:tcPr>
            <w:tcW w:w="1430" w:type="dxa"/>
          </w:tcPr>
          <w:p w14:paraId="099504FA">
            <w:pPr>
              <w:jc w:val="center"/>
              <w:rPr>
                <w:b/>
                <w:color w:val="000000"/>
                <w:lang w:val="ru-RU"/>
              </w:rPr>
            </w:pPr>
            <w:r>
              <w:rPr>
                <w:b/>
                <w:color w:val="000000"/>
                <w:lang w:val="ru-RU"/>
              </w:rPr>
              <w:t>*</w:t>
            </w:r>
          </w:p>
        </w:tc>
      </w:tr>
      <w:tr w14:paraId="7868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89A39DF">
            <w:pPr>
              <w:jc w:val="center"/>
              <w:rPr>
                <w:b/>
                <w:color w:val="000000"/>
                <w:lang w:val="ru-RU"/>
              </w:rPr>
            </w:pPr>
            <w:r>
              <w:rPr>
                <w:b/>
                <w:color w:val="000000"/>
                <w:lang w:val="ru-RU"/>
              </w:rPr>
              <w:t>2.</w:t>
            </w:r>
          </w:p>
        </w:tc>
        <w:tc>
          <w:tcPr>
            <w:tcW w:w="5539" w:type="dxa"/>
          </w:tcPr>
          <w:p w14:paraId="4232E1A1">
            <w:pPr>
              <w:jc w:val="center"/>
              <w:rPr>
                <w:b/>
                <w:color w:val="000000"/>
                <w:lang w:val="ru-RU"/>
              </w:rPr>
            </w:pPr>
            <w:r>
              <w:rPr>
                <w:b/>
                <w:color w:val="000000"/>
                <w:lang w:val="ru-RU"/>
              </w:rPr>
              <w:t>Израда програма рада са ученицима којима је потребна додатна подршка у раду</w:t>
            </w:r>
          </w:p>
        </w:tc>
        <w:tc>
          <w:tcPr>
            <w:tcW w:w="2700" w:type="dxa"/>
          </w:tcPr>
          <w:p w14:paraId="5451FBAF">
            <w:pPr>
              <w:jc w:val="center"/>
              <w:rPr>
                <w:b/>
                <w:color w:val="000000"/>
                <w:lang w:val="ru-RU"/>
              </w:rPr>
            </w:pPr>
            <w:r>
              <w:rPr>
                <w:b/>
                <w:color w:val="000000"/>
                <w:lang w:val="ru-RU"/>
              </w:rPr>
              <w:t>Предметни наставници</w:t>
            </w:r>
          </w:p>
        </w:tc>
        <w:tc>
          <w:tcPr>
            <w:tcW w:w="1429" w:type="dxa"/>
          </w:tcPr>
          <w:p w14:paraId="0E5AF077">
            <w:pPr>
              <w:jc w:val="center"/>
              <w:rPr>
                <w:b/>
                <w:color w:val="000000"/>
                <w:lang w:val="ru-RU"/>
              </w:rPr>
            </w:pPr>
            <w:r>
              <w:rPr>
                <w:b/>
                <w:color w:val="000000"/>
                <w:lang w:val="ru-RU"/>
              </w:rPr>
              <w:t>*</w:t>
            </w:r>
          </w:p>
        </w:tc>
        <w:tc>
          <w:tcPr>
            <w:tcW w:w="1430" w:type="dxa"/>
          </w:tcPr>
          <w:p w14:paraId="5D9B2539">
            <w:pPr>
              <w:jc w:val="center"/>
              <w:rPr>
                <w:b/>
                <w:color w:val="000000"/>
                <w:lang w:val="sr-Cyrl-CS"/>
              </w:rPr>
            </w:pPr>
            <w:r>
              <w:rPr>
                <w:b/>
                <w:color w:val="000000"/>
                <w:lang w:val="ru-RU"/>
              </w:rPr>
              <w:t>*</w:t>
            </w:r>
          </w:p>
        </w:tc>
        <w:tc>
          <w:tcPr>
            <w:tcW w:w="1430" w:type="dxa"/>
          </w:tcPr>
          <w:p w14:paraId="0BCBD729">
            <w:pPr>
              <w:jc w:val="center"/>
              <w:rPr>
                <w:b/>
                <w:color w:val="000000"/>
                <w:lang w:val="ru-RU"/>
              </w:rPr>
            </w:pPr>
            <w:r>
              <w:rPr>
                <w:b/>
                <w:color w:val="000000"/>
                <w:lang w:val="ru-RU"/>
              </w:rPr>
              <w:t>*</w:t>
            </w:r>
          </w:p>
        </w:tc>
      </w:tr>
      <w:tr w14:paraId="23AD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B7E397C">
            <w:pPr>
              <w:jc w:val="center"/>
              <w:rPr>
                <w:b/>
                <w:color w:val="000000"/>
                <w:lang w:val="ru-RU"/>
              </w:rPr>
            </w:pPr>
            <w:r>
              <w:rPr>
                <w:b/>
                <w:color w:val="000000"/>
                <w:lang w:val="ru-RU"/>
              </w:rPr>
              <w:t>3.</w:t>
            </w:r>
          </w:p>
        </w:tc>
        <w:tc>
          <w:tcPr>
            <w:tcW w:w="5539" w:type="dxa"/>
          </w:tcPr>
          <w:p w14:paraId="716E824C">
            <w:pPr>
              <w:jc w:val="center"/>
              <w:rPr>
                <w:b/>
                <w:color w:val="000000"/>
              </w:rPr>
            </w:pPr>
            <w:r>
              <w:rPr>
                <w:b/>
                <w:color w:val="000000"/>
                <w:lang w:val="sr-Cyrl-CS"/>
              </w:rPr>
              <w:t xml:space="preserve">Израда глобалних и оперативних планова рада наставника </w:t>
            </w:r>
            <w:r>
              <w:rPr>
                <w:b/>
                <w:color w:val="000000"/>
              </w:rPr>
              <w:t>у складу са специфичностима одељења</w:t>
            </w:r>
          </w:p>
        </w:tc>
        <w:tc>
          <w:tcPr>
            <w:tcW w:w="2700" w:type="dxa"/>
          </w:tcPr>
          <w:p w14:paraId="0E86DD79">
            <w:pPr>
              <w:jc w:val="center"/>
              <w:rPr>
                <w:b/>
                <w:color w:val="000000"/>
                <w:lang w:val="ru-RU"/>
              </w:rPr>
            </w:pPr>
            <w:r>
              <w:rPr>
                <w:b/>
                <w:color w:val="000000"/>
                <w:lang w:val="ru-RU"/>
              </w:rPr>
              <w:t>Предметни наставници</w:t>
            </w:r>
          </w:p>
        </w:tc>
        <w:tc>
          <w:tcPr>
            <w:tcW w:w="1429" w:type="dxa"/>
          </w:tcPr>
          <w:p w14:paraId="633592C9">
            <w:pPr>
              <w:jc w:val="center"/>
              <w:rPr>
                <w:b/>
                <w:color w:val="000000"/>
                <w:lang w:val="ru-RU"/>
              </w:rPr>
            </w:pPr>
            <w:r>
              <w:rPr>
                <w:b/>
                <w:color w:val="000000"/>
                <w:lang w:val="ru-RU"/>
              </w:rPr>
              <w:t>*</w:t>
            </w:r>
          </w:p>
        </w:tc>
        <w:tc>
          <w:tcPr>
            <w:tcW w:w="1430" w:type="dxa"/>
          </w:tcPr>
          <w:p w14:paraId="129DABA7">
            <w:pPr>
              <w:jc w:val="center"/>
              <w:rPr>
                <w:b/>
                <w:color w:val="000000"/>
                <w:lang w:val="sr-Cyrl-CS"/>
              </w:rPr>
            </w:pPr>
            <w:r>
              <w:rPr>
                <w:b/>
                <w:color w:val="000000"/>
                <w:lang w:val="ru-RU"/>
              </w:rPr>
              <w:t>*</w:t>
            </w:r>
          </w:p>
        </w:tc>
        <w:tc>
          <w:tcPr>
            <w:tcW w:w="1430" w:type="dxa"/>
          </w:tcPr>
          <w:p w14:paraId="30D05E91">
            <w:pPr>
              <w:jc w:val="center"/>
              <w:rPr>
                <w:b/>
                <w:color w:val="000000"/>
                <w:lang w:val="ru-RU"/>
              </w:rPr>
            </w:pPr>
            <w:r>
              <w:rPr>
                <w:b/>
                <w:color w:val="000000"/>
                <w:lang w:val="ru-RU"/>
              </w:rPr>
              <w:t>*</w:t>
            </w:r>
          </w:p>
        </w:tc>
      </w:tr>
      <w:tr w14:paraId="636B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0366840">
            <w:pPr>
              <w:jc w:val="center"/>
              <w:rPr>
                <w:b/>
                <w:color w:val="000000"/>
                <w:lang w:val="ru-RU"/>
              </w:rPr>
            </w:pPr>
            <w:r>
              <w:rPr>
                <w:b/>
                <w:color w:val="000000"/>
                <w:lang w:val="ru-RU"/>
              </w:rPr>
              <w:t>4.</w:t>
            </w:r>
          </w:p>
        </w:tc>
        <w:tc>
          <w:tcPr>
            <w:tcW w:w="5539" w:type="dxa"/>
          </w:tcPr>
          <w:p w14:paraId="5609C071">
            <w:pPr>
              <w:jc w:val="center"/>
              <w:rPr>
                <w:b/>
                <w:color w:val="000000"/>
                <w:lang w:val="sr-Cyrl-CS"/>
              </w:rPr>
            </w:pPr>
            <w:r>
              <w:rPr>
                <w:b/>
                <w:color w:val="000000"/>
                <w:lang w:val="sr-Cyrl-CS"/>
              </w:rPr>
              <w:t>Евалуација квалитета остварености планова</w:t>
            </w:r>
          </w:p>
          <w:p w14:paraId="52F44E33">
            <w:pPr>
              <w:jc w:val="center"/>
              <w:rPr>
                <w:b/>
                <w:color w:val="000000"/>
                <w:lang w:val="sr-Cyrl-CS"/>
              </w:rPr>
            </w:pPr>
            <w:r>
              <w:rPr>
                <w:b/>
                <w:color w:val="000000"/>
                <w:lang w:val="sr-Cyrl-CS"/>
              </w:rPr>
              <w:t>са циљем оптималнијег планирања за наредни месец</w:t>
            </w:r>
          </w:p>
        </w:tc>
        <w:tc>
          <w:tcPr>
            <w:tcW w:w="2700" w:type="dxa"/>
          </w:tcPr>
          <w:p w14:paraId="3BCD41D9">
            <w:pPr>
              <w:jc w:val="center"/>
              <w:rPr>
                <w:b/>
                <w:color w:val="000000"/>
                <w:lang w:val="ru-RU"/>
              </w:rPr>
            </w:pPr>
            <w:r>
              <w:rPr>
                <w:b/>
                <w:color w:val="000000"/>
                <w:lang w:val="ru-RU"/>
              </w:rPr>
              <w:t>Предметни наставници</w:t>
            </w:r>
          </w:p>
          <w:p w14:paraId="0804E416">
            <w:pPr>
              <w:jc w:val="center"/>
              <w:rPr>
                <w:b/>
                <w:color w:val="000000"/>
                <w:lang w:val="sr-Cyrl-CS"/>
              </w:rPr>
            </w:pPr>
            <w:r>
              <w:rPr>
                <w:b/>
                <w:color w:val="000000"/>
                <w:lang w:val="ru-RU"/>
              </w:rPr>
              <w:t>Педагог, психолог, директор</w:t>
            </w:r>
          </w:p>
        </w:tc>
        <w:tc>
          <w:tcPr>
            <w:tcW w:w="1429" w:type="dxa"/>
          </w:tcPr>
          <w:p w14:paraId="6D815766">
            <w:pPr>
              <w:jc w:val="center"/>
              <w:rPr>
                <w:b/>
                <w:color w:val="000000"/>
                <w:lang w:val="ru-RU"/>
              </w:rPr>
            </w:pPr>
            <w:r>
              <w:rPr>
                <w:b/>
                <w:color w:val="000000"/>
                <w:lang w:val="ru-RU"/>
              </w:rPr>
              <w:t>*</w:t>
            </w:r>
          </w:p>
        </w:tc>
        <w:tc>
          <w:tcPr>
            <w:tcW w:w="1430" w:type="dxa"/>
          </w:tcPr>
          <w:p w14:paraId="3ED4B1B7">
            <w:pPr>
              <w:jc w:val="center"/>
              <w:rPr>
                <w:b/>
                <w:color w:val="000000"/>
                <w:lang w:val="sr-Cyrl-CS"/>
              </w:rPr>
            </w:pPr>
            <w:r>
              <w:rPr>
                <w:b/>
                <w:color w:val="000000"/>
                <w:lang w:val="ru-RU"/>
              </w:rPr>
              <w:t>*</w:t>
            </w:r>
          </w:p>
        </w:tc>
        <w:tc>
          <w:tcPr>
            <w:tcW w:w="1430" w:type="dxa"/>
          </w:tcPr>
          <w:p w14:paraId="0AB1ECD9">
            <w:pPr>
              <w:jc w:val="center"/>
              <w:rPr>
                <w:b/>
                <w:color w:val="000000"/>
                <w:lang w:val="ru-RU"/>
              </w:rPr>
            </w:pPr>
            <w:r>
              <w:rPr>
                <w:b/>
                <w:color w:val="000000"/>
                <w:lang w:val="ru-RU"/>
              </w:rPr>
              <w:t>*</w:t>
            </w:r>
          </w:p>
        </w:tc>
      </w:tr>
      <w:tr w14:paraId="2C81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2791136">
            <w:pPr>
              <w:jc w:val="center"/>
              <w:rPr>
                <w:b/>
                <w:color w:val="000000"/>
                <w:lang w:val="ru-RU"/>
              </w:rPr>
            </w:pPr>
            <w:r>
              <w:rPr>
                <w:b/>
                <w:color w:val="000000"/>
                <w:lang w:val="ru-RU"/>
              </w:rPr>
              <w:t>5.</w:t>
            </w:r>
          </w:p>
        </w:tc>
        <w:tc>
          <w:tcPr>
            <w:tcW w:w="5539" w:type="dxa"/>
          </w:tcPr>
          <w:p w14:paraId="52C522FD">
            <w:pPr>
              <w:jc w:val="center"/>
              <w:rPr>
                <w:b/>
                <w:color w:val="000000"/>
                <w:lang w:val="sr-Cyrl-CS"/>
              </w:rPr>
            </w:pPr>
            <w:r>
              <w:rPr>
                <w:b/>
                <w:color w:val="000000"/>
                <w:lang w:val="sr-Cyrl-CS"/>
              </w:rPr>
              <w:t>Израда ИОП-а за ученике</w:t>
            </w:r>
          </w:p>
        </w:tc>
        <w:tc>
          <w:tcPr>
            <w:tcW w:w="2700" w:type="dxa"/>
          </w:tcPr>
          <w:p w14:paraId="2BCDB137">
            <w:pPr>
              <w:jc w:val="center"/>
              <w:rPr>
                <w:b/>
                <w:color w:val="000000"/>
                <w:lang w:val="ru-RU"/>
              </w:rPr>
            </w:pPr>
            <w:r>
              <w:rPr>
                <w:b/>
                <w:color w:val="000000"/>
                <w:lang w:val="ru-RU"/>
              </w:rPr>
              <w:t>Тим за инклузију,</w:t>
            </w:r>
          </w:p>
          <w:p w14:paraId="56C115DF">
            <w:pPr>
              <w:jc w:val="center"/>
              <w:rPr>
                <w:b/>
                <w:color w:val="000000"/>
                <w:lang w:val="ru-RU"/>
              </w:rPr>
            </w:pPr>
            <w:r>
              <w:rPr>
                <w:b/>
                <w:color w:val="000000"/>
                <w:lang w:val="ru-RU"/>
              </w:rPr>
              <w:t>Предметни наставници</w:t>
            </w:r>
          </w:p>
          <w:p w14:paraId="22D44B87">
            <w:pPr>
              <w:jc w:val="center"/>
              <w:rPr>
                <w:b/>
                <w:color w:val="000000"/>
                <w:lang w:val="ru-RU"/>
              </w:rPr>
            </w:pPr>
          </w:p>
        </w:tc>
        <w:tc>
          <w:tcPr>
            <w:tcW w:w="1429" w:type="dxa"/>
          </w:tcPr>
          <w:p w14:paraId="71FE53D3">
            <w:pPr>
              <w:jc w:val="center"/>
              <w:rPr>
                <w:b/>
                <w:color w:val="000000"/>
                <w:lang w:val="ru-RU"/>
              </w:rPr>
            </w:pPr>
            <w:r>
              <w:rPr>
                <w:b/>
                <w:color w:val="000000"/>
                <w:lang w:val="ru-RU"/>
              </w:rPr>
              <w:t>*</w:t>
            </w:r>
          </w:p>
        </w:tc>
        <w:tc>
          <w:tcPr>
            <w:tcW w:w="1430" w:type="dxa"/>
          </w:tcPr>
          <w:p w14:paraId="2BA7D414">
            <w:pPr>
              <w:jc w:val="center"/>
              <w:rPr>
                <w:b/>
                <w:color w:val="000000"/>
                <w:lang w:val="sr-Cyrl-CS"/>
              </w:rPr>
            </w:pPr>
            <w:r>
              <w:rPr>
                <w:b/>
                <w:color w:val="000000"/>
                <w:lang w:val="ru-RU"/>
              </w:rPr>
              <w:t>*</w:t>
            </w:r>
          </w:p>
        </w:tc>
        <w:tc>
          <w:tcPr>
            <w:tcW w:w="1430" w:type="dxa"/>
          </w:tcPr>
          <w:p w14:paraId="6EB1C2D7">
            <w:pPr>
              <w:jc w:val="center"/>
              <w:rPr>
                <w:b/>
                <w:color w:val="000000"/>
                <w:lang w:val="ru-RU"/>
              </w:rPr>
            </w:pPr>
            <w:r>
              <w:rPr>
                <w:b/>
                <w:color w:val="000000"/>
                <w:lang w:val="ru-RU"/>
              </w:rPr>
              <w:t>*</w:t>
            </w:r>
          </w:p>
        </w:tc>
      </w:tr>
      <w:tr w14:paraId="7628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A6D0E27">
            <w:pPr>
              <w:jc w:val="center"/>
              <w:rPr>
                <w:b/>
                <w:color w:val="000000"/>
                <w:lang w:val="ru-RU"/>
              </w:rPr>
            </w:pPr>
            <w:r>
              <w:rPr>
                <w:b/>
                <w:color w:val="000000"/>
                <w:lang w:val="ru-RU"/>
              </w:rPr>
              <w:t>6.</w:t>
            </w:r>
          </w:p>
        </w:tc>
        <w:tc>
          <w:tcPr>
            <w:tcW w:w="5539" w:type="dxa"/>
          </w:tcPr>
          <w:p w14:paraId="0226F526">
            <w:pPr>
              <w:jc w:val="center"/>
              <w:rPr>
                <w:b/>
                <w:color w:val="000000"/>
                <w:lang w:val="sr-Cyrl-CS"/>
              </w:rPr>
            </w:pPr>
            <w:r>
              <w:rPr>
                <w:b/>
                <w:color w:val="000000"/>
                <w:lang w:val="sr-Cyrl-CS"/>
              </w:rPr>
              <w:t>Праћење примене индивидуализације у наставе</w:t>
            </w:r>
          </w:p>
        </w:tc>
        <w:tc>
          <w:tcPr>
            <w:tcW w:w="2700" w:type="dxa"/>
          </w:tcPr>
          <w:p w14:paraId="7848E7DE">
            <w:pPr>
              <w:jc w:val="center"/>
              <w:rPr>
                <w:b/>
                <w:color w:val="000000"/>
                <w:lang w:val="ru-RU"/>
              </w:rPr>
            </w:pPr>
            <w:r>
              <w:rPr>
                <w:b/>
                <w:color w:val="000000"/>
                <w:lang w:val="ru-RU"/>
              </w:rPr>
              <w:t>Наставници, педагог, психолог, директор</w:t>
            </w:r>
          </w:p>
        </w:tc>
        <w:tc>
          <w:tcPr>
            <w:tcW w:w="1429" w:type="dxa"/>
          </w:tcPr>
          <w:p w14:paraId="039D7546">
            <w:pPr>
              <w:jc w:val="center"/>
              <w:rPr>
                <w:b/>
                <w:color w:val="000000"/>
                <w:lang w:val="ru-RU"/>
              </w:rPr>
            </w:pPr>
            <w:r>
              <w:rPr>
                <w:b/>
                <w:color w:val="000000"/>
                <w:lang w:val="ru-RU"/>
              </w:rPr>
              <w:t>*</w:t>
            </w:r>
          </w:p>
        </w:tc>
        <w:tc>
          <w:tcPr>
            <w:tcW w:w="1430" w:type="dxa"/>
          </w:tcPr>
          <w:p w14:paraId="32C29A37">
            <w:pPr>
              <w:jc w:val="center"/>
              <w:rPr>
                <w:b/>
                <w:color w:val="000000"/>
                <w:lang w:val="sr-Cyrl-CS"/>
              </w:rPr>
            </w:pPr>
            <w:r>
              <w:rPr>
                <w:b/>
                <w:color w:val="000000"/>
                <w:lang w:val="ru-RU"/>
              </w:rPr>
              <w:t>*</w:t>
            </w:r>
          </w:p>
        </w:tc>
        <w:tc>
          <w:tcPr>
            <w:tcW w:w="1430" w:type="dxa"/>
          </w:tcPr>
          <w:p w14:paraId="385FED59">
            <w:pPr>
              <w:jc w:val="center"/>
              <w:rPr>
                <w:b/>
                <w:color w:val="000000"/>
                <w:lang w:val="ru-RU"/>
              </w:rPr>
            </w:pPr>
            <w:r>
              <w:rPr>
                <w:b/>
                <w:color w:val="000000"/>
                <w:lang w:val="ru-RU"/>
              </w:rPr>
              <w:t>*</w:t>
            </w:r>
          </w:p>
        </w:tc>
      </w:tr>
    </w:tbl>
    <w:p w14:paraId="372C163B">
      <w:pPr>
        <w:jc w:val="center"/>
        <w:rPr>
          <w:b/>
          <w:color w:val="000000"/>
          <w:lang w:val="sr-Cyrl-CS"/>
        </w:rPr>
      </w:pPr>
    </w:p>
    <w:tbl>
      <w:tblPr>
        <w:tblStyle w:val="6"/>
        <w:tblW w:w="13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539"/>
        <w:gridCol w:w="2700"/>
        <w:gridCol w:w="1429"/>
        <w:gridCol w:w="1430"/>
        <w:gridCol w:w="1430"/>
      </w:tblGrid>
      <w:tr w14:paraId="0E7D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7" w:type="dxa"/>
            <w:gridSpan w:val="6"/>
          </w:tcPr>
          <w:p w14:paraId="2220B7C2">
            <w:pPr>
              <w:jc w:val="center"/>
              <w:rPr>
                <w:b/>
                <w:color w:val="000000"/>
                <w:lang w:val="sr-Cyrl-CS"/>
              </w:rPr>
            </w:pPr>
            <w:r>
              <w:rPr>
                <w:b/>
                <w:color w:val="000000"/>
                <w:lang w:val="sr-Cyrl-CS"/>
              </w:rPr>
              <w:t xml:space="preserve">Задатак 3.  </w:t>
            </w:r>
            <w:r>
              <w:rPr>
                <w:b/>
                <w:color w:val="000000"/>
                <w:lang w:val="ru-RU"/>
              </w:rPr>
              <w:t>Повећати и обогатити понуду различитих облика наставе, наставних метода и облика рада</w:t>
            </w:r>
          </w:p>
        </w:tc>
      </w:tr>
      <w:tr w14:paraId="03B7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restart"/>
          </w:tcPr>
          <w:p w14:paraId="02C286E9">
            <w:pPr>
              <w:jc w:val="center"/>
              <w:rPr>
                <w:b/>
                <w:color w:val="000000"/>
                <w:lang w:val="sr-Cyrl-CS"/>
              </w:rPr>
            </w:pPr>
            <w:r>
              <w:rPr>
                <w:b/>
                <w:color w:val="000000"/>
                <w:lang w:val="sr-Cyrl-CS"/>
              </w:rPr>
              <w:t>Бр.</w:t>
            </w:r>
          </w:p>
        </w:tc>
        <w:tc>
          <w:tcPr>
            <w:tcW w:w="5539" w:type="dxa"/>
            <w:vMerge w:val="restart"/>
          </w:tcPr>
          <w:p w14:paraId="732B5F14">
            <w:pPr>
              <w:jc w:val="center"/>
              <w:rPr>
                <w:b/>
                <w:color w:val="000000"/>
                <w:lang w:val="sr-Cyrl-CS"/>
              </w:rPr>
            </w:pPr>
            <w:r>
              <w:rPr>
                <w:b/>
                <w:color w:val="000000"/>
                <w:lang w:val="sr-Cyrl-CS"/>
              </w:rPr>
              <w:t>Активност</w:t>
            </w:r>
          </w:p>
        </w:tc>
        <w:tc>
          <w:tcPr>
            <w:tcW w:w="2700" w:type="dxa"/>
            <w:vMerge w:val="restart"/>
          </w:tcPr>
          <w:p w14:paraId="509F740B">
            <w:pPr>
              <w:jc w:val="center"/>
              <w:rPr>
                <w:b/>
                <w:color w:val="000000"/>
                <w:lang w:val="sr-Cyrl-CS"/>
              </w:rPr>
            </w:pPr>
            <w:r>
              <w:rPr>
                <w:b/>
                <w:color w:val="000000"/>
                <w:lang w:val="sr-Cyrl-CS"/>
              </w:rPr>
              <w:t>Носиоци</w:t>
            </w:r>
          </w:p>
        </w:tc>
        <w:tc>
          <w:tcPr>
            <w:tcW w:w="4289" w:type="dxa"/>
            <w:gridSpan w:val="3"/>
          </w:tcPr>
          <w:p w14:paraId="367D5FCB">
            <w:pPr>
              <w:jc w:val="center"/>
              <w:rPr>
                <w:b/>
                <w:color w:val="000000"/>
                <w:lang w:val="sr-Cyrl-CS"/>
              </w:rPr>
            </w:pPr>
            <w:r>
              <w:rPr>
                <w:b/>
                <w:color w:val="000000"/>
                <w:lang w:val="sr-Cyrl-CS"/>
              </w:rPr>
              <w:t>Временски оквир имплементације</w:t>
            </w:r>
          </w:p>
        </w:tc>
      </w:tr>
      <w:tr w14:paraId="649A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Merge w:val="continue"/>
          </w:tcPr>
          <w:p w14:paraId="5E9B6D52">
            <w:pPr>
              <w:jc w:val="center"/>
              <w:rPr>
                <w:b/>
                <w:color w:val="000000"/>
                <w:lang w:val="ru-RU"/>
              </w:rPr>
            </w:pPr>
          </w:p>
        </w:tc>
        <w:tc>
          <w:tcPr>
            <w:tcW w:w="5539" w:type="dxa"/>
            <w:vMerge w:val="continue"/>
          </w:tcPr>
          <w:p w14:paraId="344DB9E6">
            <w:pPr>
              <w:jc w:val="center"/>
              <w:rPr>
                <w:b/>
                <w:color w:val="000000"/>
                <w:lang w:val="ru-RU"/>
              </w:rPr>
            </w:pPr>
          </w:p>
        </w:tc>
        <w:tc>
          <w:tcPr>
            <w:tcW w:w="2700" w:type="dxa"/>
            <w:vMerge w:val="continue"/>
          </w:tcPr>
          <w:p w14:paraId="4CBB8200">
            <w:pPr>
              <w:jc w:val="center"/>
              <w:rPr>
                <w:b/>
                <w:color w:val="000000"/>
                <w:lang w:val="ru-RU"/>
              </w:rPr>
            </w:pPr>
          </w:p>
        </w:tc>
        <w:tc>
          <w:tcPr>
            <w:tcW w:w="1429" w:type="dxa"/>
          </w:tcPr>
          <w:p w14:paraId="20EB1AF9">
            <w:pPr>
              <w:jc w:val="center"/>
              <w:rPr>
                <w:b/>
                <w:color w:val="000000"/>
                <w:lang w:val="sr-Cyrl-CS"/>
              </w:rPr>
            </w:pPr>
            <w:r>
              <w:rPr>
                <w:b/>
                <w:color w:val="000000"/>
                <w:lang w:val="sr-Cyrl-CS"/>
              </w:rPr>
              <w:t>1. година</w:t>
            </w:r>
          </w:p>
        </w:tc>
        <w:tc>
          <w:tcPr>
            <w:tcW w:w="1430" w:type="dxa"/>
          </w:tcPr>
          <w:p w14:paraId="230FACF9">
            <w:pPr>
              <w:jc w:val="center"/>
              <w:rPr>
                <w:b/>
                <w:color w:val="000000"/>
                <w:lang w:val="sr-Cyrl-CS"/>
              </w:rPr>
            </w:pPr>
            <w:r>
              <w:rPr>
                <w:b/>
                <w:color w:val="000000"/>
                <w:lang w:val="sr-Cyrl-CS"/>
              </w:rPr>
              <w:t>2. година</w:t>
            </w:r>
          </w:p>
        </w:tc>
        <w:tc>
          <w:tcPr>
            <w:tcW w:w="1430" w:type="dxa"/>
          </w:tcPr>
          <w:p w14:paraId="60602BFF">
            <w:pPr>
              <w:jc w:val="center"/>
              <w:rPr>
                <w:b/>
                <w:color w:val="000000"/>
                <w:lang w:val="sr-Cyrl-CS"/>
              </w:rPr>
            </w:pPr>
            <w:r>
              <w:rPr>
                <w:b/>
                <w:color w:val="000000"/>
                <w:lang w:val="sr-Cyrl-CS"/>
              </w:rPr>
              <w:t>3.година</w:t>
            </w:r>
          </w:p>
        </w:tc>
      </w:tr>
      <w:tr w14:paraId="0481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7FFD9E2E">
            <w:pPr>
              <w:jc w:val="center"/>
              <w:rPr>
                <w:b/>
                <w:color w:val="000000"/>
                <w:lang w:val="sr-Cyrl-CS"/>
              </w:rPr>
            </w:pPr>
            <w:r>
              <w:rPr>
                <w:b/>
                <w:color w:val="000000"/>
                <w:lang w:val="sr-Cyrl-CS"/>
              </w:rPr>
              <w:t>1.</w:t>
            </w:r>
          </w:p>
        </w:tc>
        <w:tc>
          <w:tcPr>
            <w:tcW w:w="5539" w:type="dxa"/>
          </w:tcPr>
          <w:p w14:paraId="568AFA0B">
            <w:pPr>
              <w:jc w:val="center"/>
              <w:rPr>
                <w:b/>
                <w:color w:val="000000"/>
                <w:lang w:val="ru-RU"/>
              </w:rPr>
            </w:pPr>
            <w:r>
              <w:rPr>
                <w:b/>
                <w:color w:val="000000"/>
                <w:lang w:val="ru-RU"/>
              </w:rPr>
              <w:t>У планове имплементирати различите облике наставе , наставних метода и облика рада</w:t>
            </w:r>
          </w:p>
        </w:tc>
        <w:tc>
          <w:tcPr>
            <w:tcW w:w="2700" w:type="dxa"/>
          </w:tcPr>
          <w:p w14:paraId="004F0556">
            <w:pPr>
              <w:jc w:val="center"/>
              <w:rPr>
                <w:b/>
                <w:color w:val="000000"/>
                <w:lang w:val="ru-RU"/>
              </w:rPr>
            </w:pPr>
            <w:r>
              <w:rPr>
                <w:b/>
                <w:color w:val="000000"/>
                <w:lang w:val="ru-RU"/>
              </w:rPr>
              <w:t>Наставници</w:t>
            </w:r>
          </w:p>
        </w:tc>
        <w:tc>
          <w:tcPr>
            <w:tcW w:w="1429" w:type="dxa"/>
          </w:tcPr>
          <w:p w14:paraId="68BC8E0E">
            <w:pPr>
              <w:jc w:val="center"/>
              <w:rPr>
                <w:b/>
                <w:color w:val="000000"/>
                <w:lang w:val="ru-RU"/>
              </w:rPr>
            </w:pPr>
            <w:r>
              <w:rPr>
                <w:b/>
                <w:color w:val="000000"/>
                <w:lang w:val="ru-RU"/>
              </w:rPr>
              <w:t>*</w:t>
            </w:r>
          </w:p>
        </w:tc>
        <w:tc>
          <w:tcPr>
            <w:tcW w:w="1430" w:type="dxa"/>
          </w:tcPr>
          <w:p w14:paraId="2647A0B2">
            <w:pPr>
              <w:jc w:val="center"/>
              <w:rPr>
                <w:b/>
                <w:color w:val="000000"/>
                <w:lang w:val="sr-Cyrl-CS"/>
              </w:rPr>
            </w:pPr>
            <w:r>
              <w:rPr>
                <w:b/>
                <w:color w:val="000000"/>
                <w:lang w:val="ru-RU"/>
              </w:rPr>
              <w:t>*</w:t>
            </w:r>
          </w:p>
        </w:tc>
        <w:tc>
          <w:tcPr>
            <w:tcW w:w="1430" w:type="dxa"/>
          </w:tcPr>
          <w:p w14:paraId="144E9007">
            <w:pPr>
              <w:jc w:val="center"/>
              <w:rPr>
                <w:b/>
                <w:color w:val="000000"/>
                <w:lang w:val="ru-RU"/>
              </w:rPr>
            </w:pPr>
            <w:r>
              <w:rPr>
                <w:b/>
                <w:color w:val="000000"/>
                <w:lang w:val="ru-RU"/>
              </w:rPr>
              <w:t>*</w:t>
            </w:r>
          </w:p>
        </w:tc>
      </w:tr>
      <w:tr w14:paraId="0A24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4B72128">
            <w:pPr>
              <w:jc w:val="center"/>
              <w:rPr>
                <w:b/>
                <w:color w:val="000000"/>
                <w:lang w:val="ru-RU"/>
              </w:rPr>
            </w:pPr>
            <w:r>
              <w:rPr>
                <w:b/>
                <w:color w:val="000000"/>
                <w:lang w:val="ru-RU"/>
              </w:rPr>
              <w:t>2.</w:t>
            </w:r>
          </w:p>
        </w:tc>
        <w:tc>
          <w:tcPr>
            <w:tcW w:w="5539" w:type="dxa"/>
          </w:tcPr>
          <w:p w14:paraId="5D43896F">
            <w:pPr>
              <w:jc w:val="center"/>
              <w:rPr>
                <w:b/>
                <w:color w:val="000000"/>
                <w:lang w:val="ru-RU"/>
              </w:rPr>
            </w:pPr>
            <w:r>
              <w:rPr>
                <w:b/>
                <w:color w:val="000000"/>
                <w:lang w:val="ru-RU"/>
              </w:rPr>
              <w:t>Планирање угледних/огледних часова (2 часа годишње)</w:t>
            </w:r>
          </w:p>
        </w:tc>
        <w:tc>
          <w:tcPr>
            <w:tcW w:w="2700" w:type="dxa"/>
          </w:tcPr>
          <w:p w14:paraId="0AD75F33">
            <w:pPr>
              <w:jc w:val="center"/>
              <w:rPr>
                <w:b/>
                <w:color w:val="000000"/>
                <w:lang w:val="ru-RU"/>
              </w:rPr>
            </w:pPr>
            <w:r>
              <w:rPr>
                <w:b/>
                <w:color w:val="000000"/>
                <w:lang w:val="ru-RU"/>
              </w:rPr>
              <w:t>Наставници</w:t>
            </w:r>
          </w:p>
        </w:tc>
        <w:tc>
          <w:tcPr>
            <w:tcW w:w="1429" w:type="dxa"/>
          </w:tcPr>
          <w:p w14:paraId="4B6AECA6">
            <w:pPr>
              <w:jc w:val="center"/>
              <w:rPr>
                <w:b/>
                <w:color w:val="000000"/>
                <w:lang w:val="ru-RU"/>
              </w:rPr>
            </w:pPr>
            <w:r>
              <w:rPr>
                <w:b/>
                <w:color w:val="000000"/>
                <w:lang w:val="ru-RU"/>
              </w:rPr>
              <w:t>*</w:t>
            </w:r>
          </w:p>
        </w:tc>
        <w:tc>
          <w:tcPr>
            <w:tcW w:w="1430" w:type="dxa"/>
          </w:tcPr>
          <w:p w14:paraId="2515BCC2">
            <w:pPr>
              <w:jc w:val="center"/>
              <w:rPr>
                <w:b/>
                <w:color w:val="000000"/>
                <w:lang w:val="sr-Cyrl-CS"/>
              </w:rPr>
            </w:pPr>
            <w:r>
              <w:rPr>
                <w:b/>
                <w:color w:val="000000"/>
                <w:lang w:val="ru-RU"/>
              </w:rPr>
              <w:t>*</w:t>
            </w:r>
          </w:p>
        </w:tc>
        <w:tc>
          <w:tcPr>
            <w:tcW w:w="1430" w:type="dxa"/>
          </w:tcPr>
          <w:p w14:paraId="6FDC2E17">
            <w:pPr>
              <w:jc w:val="center"/>
              <w:rPr>
                <w:b/>
                <w:color w:val="000000"/>
                <w:lang w:val="ru-RU"/>
              </w:rPr>
            </w:pPr>
            <w:r>
              <w:rPr>
                <w:b/>
                <w:color w:val="000000"/>
                <w:lang w:val="ru-RU"/>
              </w:rPr>
              <w:t>*</w:t>
            </w:r>
          </w:p>
        </w:tc>
      </w:tr>
      <w:tr w14:paraId="4516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18D68C8">
            <w:pPr>
              <w:jc w:val="center"/>
              <w:rPr>
                <w:b/>
                <w:color w:val="000000"/>
                <w:lang w:val="ru-RU"/>
              </w:rPr>
            </w:pPr>
            <w:r>
              <w:rPr>
                <w:b/>
                <w:color w:val="000000"/>
                <w:lang w:val="ru-RU"/>
              </w:rPr>
              <w:t>3.</w:t>
            </w:r>
          </w:p>
        </w:tc>
        <w:tc>
          <w:tcPr>
            <w:tcW w:w="5539" w:type="dxa"/>
          </w:tcPr>
          <w:p w14:paraId="7819966B">
            <w:pPr>
              <w:jc w:val="center"/>
              <w:rPr>
                <w:b/>
                <w:color w:val="000000"/>
                <w:lang w:val="sr-Cyrl-CS"/>
              </w:rPr>
            </w:pPr>
            <w:r>
              <w:rPr>
                <w:b/>
                <w:color w:val="000000"/>
                <w:lang w:val="sr-Cyrl-CS"/>
              </w:rPr>
              <w:t>Подстицање вршњачког учења и интеракције међу ученицима (пројекти, тематски панои, предавање са презентацијима,...)</w:t>
            </w:r>
          </w:p>
        </w:tc>
        <w:tc>
          <w:tcPr>
            <w:tcW w:w="2700" w:type="dxa"/>
          </w:tcPr>
          <w:p w14:paraId="27EFB989">
            <w:pPr>
              <w:jc w:val="center"/>
              <w:rPr>
                <w:b/>
                <w:color w:val="000000"/>
                <w:lang w:val="ru-RU"/>
              </w:rPr>
            </w:pPr>
            <w:r>
              <w:rPr>
                <w:b/>
                <w:color w:val="000000"/>
                <w:lang w:val="ru-RU"/>
              </w:rPr>
              <w:t>Наставници</w:t>
            </w:r>
          </w:p>
        </w:tc>
        <w:tc>
          <w:tcPr>
            <w:tcW w:w="1429" w:type="dxa"/>
          </w:tcPr>
          <w:p w14:paraId="5C261174">
            <w:pPr>
              <w:jc w:val="center"/>
              <w:rPr>
                <w:b/>
                <w:color w:val="000000"/>
                <w:lang w:val="ru-RU"/>
              </w:rPr>
            </w:pPr>
            <w:r>
              <w:rPr>
                <w:b/>
                <w:color w:val="000000"/>
                <w:lang w:val="ru-RU"/>
              </w:rPr>
              <w:t>*</w:t>
            </w:r>
          </w:p>
        </w:tc>
        <w:tc>
          <w:tcPr>
            <w:tcW w:w="1430" w:type="dxa"/>
          </w:tcPr>
          <w:p w14:paraId="1BC807A7">
            <w:pPr>
              <w:jc w:val="center"/>
              <w:rPr>
                <w:b/>
                <w:color w:val="000000"/>
                <w:lang w:val="sr-Cyrl-CS"/>
              </w:rPr>
            </w:pPr>
            <w:r>
              <w:rPr>
                <w:b/>
                <w:color w:val="000000"/>
                <w:lang w:val="ru-RU"/>
              </w:rPr>
              <w:t>*</w:t>
            </w:r>
          </w:p>
        </w:tc>
        <w:tc>
          <w:tcPr>
            <w:tcW w:w="1430" w:type="dxa"/>
          </w:tcPr>
          <w:p w14:paraId="2D1D24A2">
            <w:pPr>
              <w:jc w:val="center"/>
              <w:rPr>
                <w:b/>
                <w:color w:val="000000"/>
                <w:lang w:val="ru-RU"/>
              </w:rPr>
            </w:pPr>
            <w:r>
              <w:rPr>
                <w:b/>
                <w:color w:val="000000"/>
                <w:lang w:val="ru-RU"/>
              </w:rPr>
              <w:t>*</w:t>
            </w:r>
          </w:p>
        </w:tc>
      </w:tr>
      <w:tr w14:paraId="5753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AB01291">
            <w:pPr>
              <w:jc w:val="center"/>
              <w:rPr>
                <w:b/>
                <w:color w:val="000000"/>
                <w:lang w:val="ru-RU"/>
              </w:rPr>
            </w:pPr>
            <w:r>
              <w:rPr>
                <w:b/>
                <w:color w:val="000000"/>
                <w:lang w:val="ru-RU"/>
              </w:rPr>
              <w:t>4.</w:t>
            </w:r>
          </w:p>
        </w:tc>
        <w:tc>
          <w:tcPr>
            <w:tcW w:w="5539" w:type="dxa"/>
          </w:tcPr>
          <w:p w14:paraId="75DEDD6D">
            <w:pPr>
              <w:jc w:val="center"/>
              <w:rPr>
                <w:b/>
                <w:color w:val="000000"/>
                <w:lang w:val="sr-Cyrl-CS"/>
              </w:rPr>
            </w:pPr>
            <w:r>
              <w:rPr>
                <w:b/>
                <w:color w:val="000000"/>
                <w:lang w:val="sr-Cyrl-CS"/>
              </w:rPr>
              <w:t>Подстицати повезивање садржаја различитих области са непосредним искуством ученика (тимска настава)</w:t>
            </w:r>
          </w:p>
        </w:tc>
        <w:tc>
          <w:tcPr>
            <w:tcW w:w="2700" w:type="dxa"/>
          </w:tcPr>
          <w:p w14:paraId="0DDA6F53">
            <w:pPr>
              <w:jc w:val="center"/>
              <w:rPr>
                <w:b/>
                <w:color w:val="000000"/>
                <w:lang w:val="sr-Cyrl-CS"/>
              </w:rPr>
            </w:pPr>
            <w:r>
              <w:rPr>
                <w:b/>
                <w:color w:val="000000"/>
                <w:lang w:val="ru-RU"/>
              </w:rPr>
              <w:t>Наставници</w:t>
            </w:r>
          </w:p>
        </w:tc>
        <w:tc>
          <w:tcPr>
            <w:tcW w:w="1429" w:type="dxa"/>
          </w:tcPr>
          <w:p w14:paraId="3D708449">
            <w:pPr>
              <w:jc w:val="center"/>
              <w:rPr>
                <w:b/>
                <w:color w:val="000000"/>
                <w:lang w:val="ru-RU"/>
              </w:rPr>
            </w:pPr>
            <w:r>
              <w:rPr>
                <w:b/>
                <w:color w:val="000000"/>
                <w:lang w:val="ru-RU"/>
              </w:rPr>
              <w:t>*</w:t>
            </w:r>
          </w:p>
        </w:tc>
        <w:tc>
          <w:tcPr>
            <w:tcW w:w="1430" w:type="dxa"/>
          </w:tcPr>
          <w:p w14:paraId="0E893351">
            <w:pPr>
              <w:jc w:val="center"/>
              <w:rPr>
                <w:b/>
                <w:color w:val="000000"/>
                <w:lang w:val="sr-Cyrl-CS"/>
              </w:rPr>
            </w:pPr>
            <w:r>
              <w:rPr>
                <w:b/>
                <w:color w:val="000000"/>
                <w:lang w:val="ru-RU"/>
              </w:rPr>
              <w:t>*</w:t>
            </w:r>
          </w:p>
        </w:tc>
        <w:tc>
          <w:tcPr>
            <w:tcW w:w="1430" w:type="dxa"/>
          </w:tcPr>
          <w:p w14:paraId="21E6E879">
            <w:pPr>
              <w:jc w:val="center"/>
              <w:rPr>
                <w:b/>
                <w:color w:val="000000"/>
                <w:lang w:val="ru-RU"/>
              </w:rPr>
            </w:pPr>
            <w:r>
              <w:rPr>
                <w:b/>
                <w:color w:val="000000"/>
                <w:lang w:val="ru-RU"/>
              </w:rPr>
              <w:t>*</w:t>
            </w:r>
          </w:p>
        </w:tc>
      </w:tr>
      <w:tr w14:paraId="0FB2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CA46AC8">
            <w:pPr>
              <w:jc w:val="center"/>
              <w:rPr>
                <w:b/>
                <w:color w:val="000000"/>
                <w:lang w:val="ru-RU"/>
              </w:rPr>
            </w:pPr>
            <w:r>
              <w:rPr>
                <w:b/>
                <w:color w:val="000000"/>
                <w:lang w:val="ru-RU"/>
              </w:rPr>
              <w:t>5.</w:t>
            </w:r>
          </w:p>
        </w:tc>
        <w:tc>
          <w:tcPr>
            <w:tcW w:w="5539" w:type="dxa"/>
          </w:tcPr>
          <w:p w14:paraId="495E8D54">
            <w:pPr>
              <w:jc w:val="center"/>
              <w:rPr>
                <w:b/>
                <w:color w:val="000000"/>
                <w:lang w:val="sr-Cyrl-CS"/>
              </w:rPr>
            </w:pPr>
            <w:r>
              <w:rPr>
                <w:b/>
                <w:color w:val="000000"/>
                <w:lang w:val="sr-Cyrl-CS"/>
              </w:rPr>
              <w:t>Подстицати ученике да сами себи постављају циљеве у учењу и вреднују сопствени рад (анализа индивидуалних  резултата)</w:t>
            </w:r>
          </w:p>
        </w:tc>
        <w:tc>
          <w:tcPr>
            <w:tcW w:w="2700" w:type="dxa"/>
          </w:tcPr>
          <w:p w14:paraId="648CA192">
            <w:pPr>
              <w:jc w:val="center"/>
              <w:rPr>
                <w:b/>
                <w:color w:val="000000"/>
                <w:lang w:val="ru-RU"/>
              </w:rPr>
            </w:pPr>
            <w:r>
              <w:rPr>
                <w:b/>
                <w:color w:val="000000"/>
                <w:lang w:val="ru-RU"/>
              </w:rPr>
              <w:t>Наставници</w:t>
            </w:r>
          </w:p>
        </w:tc>
        <w:tc>
          <w:tcPr>
            <w:tcW w:w="1429" w:type="dxa"/>
          </w:tcPr>
          <w:p w14:paraId="02EE9162">
            <w:pPr>
              <w:jc w:val="center"/>
              <w:rPr>
                <w:b/>
                <w:color w:val="000000"/>
                <w:lang w:val="ru-RU"/>
              </w:rPr>
            </w:pPr>
            <w:r>
              <w:rPr>
                <w:b/>
                <w:color w:val="000000"/>
                <w:lang w:val="ru-RU"/>
              </w:rPr>
              <w:t>*</w:t>
            </w:r>
          </w:p>
        </w:tc>
        <w:tc>
          <w:tcPr>
            <w:tcW w:w="1430" w:type="dxa"/>
          </w:tcPr>
          <w:p w14:paraId="2905579B">
            <w:pPr>
              <w:jc w:val="center"/>
              <w:rPr>
                <w:b/>
                <w:color w:val="000000"/>
                <w:lang w:val="sr-Cyrl-CS"/>
              </w:rPr>
            </w:pPr>
            <w:r>
              <w:rPr>
                <w:b/>
                <w:color w:val="000000"/>
                <w:lang w:val="ru-RU"/>
              </w:rPr>
              <w:t>*</w:t>
            </w:r>
          </w:p>
        </w:tc>
        <w:tc>
          <w:tcPr>
            <w:tcW w:w="1430" w:type="dxa"/>
          </w:tcPr>
          <w:p w14:paraId="48DCB557">
            <w:pPr>
              <w:jc w:val="center"/>
              <w:rPr>
                <w:b/>
                <w:color w:val="000000"/>
                <w:lang w:val="ru-RU"/>
              </w:rPr>
            </w:pPr>
            <w:r>
              <w:rPr>
                <w:b/>
                <w:color w:val="000000"/>
                <w:lang w:val="ru-RU"/>
              </w:rPr>
              <w:t>*</w:t>
            </w:r>
          </w:p>
        </w:tc>
      </w:tr>
      <w:tr w14:paraId="73C6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DC7CC44">
            <w:pPr>
              <w:jc w:val="center"/>
              <w:rPr>
                <w:b/>
                <w:color w:val="000000"/>
                <w:lang w:val="ru-RU"/>
              </w:rPr>
            </w:pPr>
            <w:r>
              <w:rPr>
                <w:b/>
                <w:color w:val="000000"/>
                <w:lang w:val="ru-RU"/>
              </w:rPr>
              <w:t>6.</w:t>
            </w:r>
          </w:p>
        </w:tc>
        <w:tc>
          <w:tcPr>
            <w:tcW w:w="5539" w:type="dxa"/>
          </w:tcPr>
          <w:p w14:paraId="3375DB7E">
            <w:pPr>
              <w:jc w:val="center"/>
              <w:rPr>
                <w:b/>
                <w:color w:val="000000"/>
                <w:lang w:val="sr-Cyrl-CS"/>
              </w:rPr>
            </w:pPr>
            <w:r>
              <w:rPr>
                <w:b/>
                <w:color w:val="000000"/>
                <w:lang w:val="sr-Cyrl-CS"/>
              </w:rPr>
              <w:t>Евалуација наставе</w:t>
            </w:r>
          </w:p>
        </w:tc>
        <w:tc>
          <w:tcPr>
            <w:tcW w:w="2700" w:type="dxa"/>
          </w:tcPr>
          <w:p w14:paraId="76356E87">
            <w:pPr>
              <w:jc w:val="center"/>
              <w:rPr>
                <w:b/>
                <w:color w:val="000000"/>
                <w:lang w:val="ru-RU"/>
              </w:rPr>
            </w:pPr>
            <w:r>
              <w:rPr>
                <w:b/>
                <w:color w:val="000000"/>
                <w:lang w:val="ru-RU"/>
              </w:rPr>
              <w:t>Директор, педагог, психолог</w:t>
            </w:r>
          </w:p>
        </w:tc>
        <w:tc>
          <w:tcPr>
            <w:tcW w:w="1429" w:type="dxa"/>
          </w:tcPr>
          <w:p w14:paraId="4B5B4B9D">
            <w:pPr>
              <w:jc w:val="center"/>
              <w:rPr>
                <w:b/>
                <w:color w:val="000000"/>
                <w:lang w:val="ru-RU"/>
              </w:rPr>
            </w:pPr>
            <w:r>
              <w:rPr>
                <w:b/>
                <w:color w:val="000000"/>
                <w:lang w:val="ru-RU"/>
              </w:rPr>
              <w:t>*</w:t>
            </w:r>
          </w:p>
        </w:tc>
        <w:tc>
          <w:tcPr>
            <w:tcW w:w="1430" w:type="dxa"/>
          </w:tcPr>
          <w:p w14:paraId="5D9BE6F8">
            <w:pPr>
              <w:jc w:val="center"/>
              <w:rPr>
                <w:b/>
                <w:color w:val="000000"/>
                <w:lang w:val="sr-Cyrl-CS"/>
              </w:rPr>
            </w:pPr>
            <w:r>
              <w:rPr>
                <w:b/>
                <w:color w:val="000000"/>
                <w:lang w:val="ru-RU"/>
              </w:rPr>
              <w:t>*</w:t>
            </w:r>
          </w:p>
        </w:tc>
        <w:tc>
          <w:tcPr>
            <w:tcW w:w="1430" w:type="dxa"/>
          </w:tcPr>
          <w:p w14:paraId="5BAA7C7C">
            <w:pPr>
              <w:jc w:val="center"/>
              <w:rPr>
                <w:b/>
                <w:color w:val="000000"/>
                <w:lang w:val="ru-RU"/>
              </w:rPr>
            </w:pPr>
            <w:r>
              <w:rPr>
                <w:b/>
                <w:color w:val="000000"/>
                <w:lang w:val="ru-RU"/>
              </w:rPr>
              <w:t>*</w:t>
            </w:r>
          </w:p>
        </w:tc>
      </w:tr>
    </w:tbl>
    <w:p w14:paraId="385EABE8">
      <w:pPr>
        <w:jc w:val="center"/>
        <w:rPr>
          <w:b/>
          <w:color w:val="000000"/>
          <w:lang w:val="sr-Cyrl-CS"/>
        </w:rPr>
      </w:pPr>
    </w:p>
    <w:p w14:paraId="0407AC83">
      <w:pPr>
        <w:jc w:val="center"/>
        <w:rPr>
          <w:b/>
          <w:color w:val="000000"/>
          <w:lang w:val="sr-Cyrl-CS"/>
        </w:rPr>
      </w:pPr>
    </w:p>
    <w:p w14:paraId="258972C7">
      <w:pPr>
        <w:pStyle w:val="16"/>
        <w:rPr>
          <w:rFonts w:ascii="Times New Roman" w:hAnsi="Times New Roman" w:cs="Times New Roman"/>
          <w:color w:val="FF0000"/>
        </w:rPr>
      </w:pPr>
    </w:p>
    <w:p w14:paraId="430132D2">
      <w:pPr>
        <w:pStyle w:val="16"/>
        <w:rPr>
          <w:rFonts w:ascii="Times New Roman" w:hAnsi="Times New Roman" w:cs="Times New Roman"/>
          <w:color w:val="FF0000"/>
        </w:rPr>
      </w:pPr>
    </w:p>
    <w:p w14:paraId="39981603">
      <w:pPr>
        <w:pStyle w:val="16"/>
        <w:rPr>
          <w:rFonts w:ascii="Times New Roman" w:hAnsi="Times New Roman" w:cs="Times New Roman"/>
          <w:color w:val="FF0000"/>
        </w:rPr>
      </w:pPr>
    </w:p>
    <w:p w14:paraId="7883FDFE">
      <w:pPr>
        <w:pStyle w:val="16"/>
        <w:rPr>
          <w:rFonts w:ascii="Times New Roman" w:hAnsi="Times New Roman" w:cs="Times New Roman"/>
          <w:color w:val="FF0000"/>
        </w:rPr>
      </w:pPr>
    </w:p>
    <w:p w14:paraId="08B2A5D8">
      <w:pPr>
        <w:pStyle w:val="16"/>
        <w:rPr>
          <w:rFonts w:ascii="Times New Roman" w:hAnsi="Times New Roman" w:cs="Times New Roman"/>
          <w:color w:val="FF0000"/>
        </w:rPr>
      </w:pPr>
    </w:p>
    <w:p w14:paraId="47BB22B6">
      <w:pPr>
        <w:pStyle w:val="16"/>
        <w:rPr>
          <w:rFonts w:ascii="Times New Roman" w:hAnsi="Times New Roman" w:cs="Times New Roman"/>
          <w:color w:val="FF0000"/>
        </w:rPr>
      </w:pPr>
    </w:p>
    <w:p w14:paraId="7D6A9FB9">
      <w:pPr>
        <w:pStyle w:val="16"/>
        <w:rPr>
          <w:rFonts w:ascii="Times New Roman" w:hAnsi="Times New Roman" w:cs="Times New Roman"/>
          <w:color w:val="FF0000"/>
        </w:rPr>
      </w:pPr>
    </w:p>
    <w:p w14:paraId="3C98FEA6">
      <w:pPr>
        <w:pStyle w:val="16"/>
        <w:rPr>
          <w:rFonts w:ascii="Times New Roman" w:hAnsi="Times New Roman" w:cs="Times New Roman"/>
          <w:color w:val="FF0000"/>
        </w:rPr>
      </w:pPr>
    </w:p>
    <w:p w14:paraId="5C73456B">
      <w:pPr>
        <w:pStyle w:val="16"/>
        <w:rPr>
          <w:rFonts w:ascii="Times New Roman" w:hAnsi="Times New Roman" w:cs="Times New Roman"/>
          <w:color w:val="FF0000"/>
        </w:rPr>
      </w:pPr>
    </w:p>
    <w:p w14:paraId="192AB884">
      <w:pPr>
        <w:pStyle w:val="16"/>
        <w:rPr>
          <w:rFonts w:ascii="Times New Roman" w:hAnsi="Times New Roman" w:cs="Times New Roman"/>
          <w:color w:val="FF0000"/>
        </w:rPr>
      </w:pPr>
    </w:p>
    <w:p w14:paraId="2D03E433">
      <w:pPr>
        <w:pStyle w:val="16"/>
        <w:rPr>
          <w:rFonts w:ascii="Times New Roman" w:hAnsi="Times New Roman" w:cs="Times New Roman"/>
          <w:color w:val="FF0000"/>
        </w:rPr>
      </w:pPr>
    </w:p>
    <w:p w14:paraId="58F9DBB5">
      <w:pPr>
        <w:pStyle w:val="16"/>
        <w:rPr>
          <w:rFonts w:ascii="Times New Roman" w:hAnsi="Times New Roman" w:cs="Times New Roman"/>
          <w:color w:val="FF0000"/>
        </w:rPr>
      </w:pPr>
    </w:p>
    <w:p w14:paraId="66B67634">
      <w:pPr>
        <w:pStyle w:val="16"/>
        <w:rPr>
          <w:rFonts w:ascii="Times New Roman" w:hAnsi="Times New Roman" w:cs="Times New Roman"/>
          <w:color w:val="FF0000"/>
        </w:rPr>
      </w:pPr>
    </w:p>
    <w:p w14:paraId="738272ED">
      <w:pPr>
        <w:pStyle w:val="16"/>
        <w:rPr>
          <w:rFonts w:ascii="Times New Roman" w:hAnsi="Times New Roman" w:cs="Times New Roman"/>
          <w:color w:val="FF0000"/>
        </w:rPr>
      </w:pPr>
    </w:p>
    <w:p w14:paraId="429C4A7D">
      <w:pPr>
        <w:pStyle w:val="16"/>
        <w:rPr>
          <w:rFonts w:ascii="Times New Roman" w:hAnsi="Times New Roman" w:cs="Times New Roman"/>
          <w:color w:val="FF0000"/>
        </w:rPr>
      </w:pPr>
    </w:p>
    <w:p w14:paraId="4B252D7A">
      <w:pPr>
        <w:pStyle w:val="16"/>
        <w:rPr>
          <w:rFonts w:ascii="Times New Roman" w:hAnsi="Times New Roman" w:cs="Times New Roman"/>
          <w:color w:val="FF0000"/>
        </w:rPr>
      </w:pPr>
    </w:p>
    <w:p w14:paraId="6FE6D5C1">
      <w:pPr>
        <w:pStyle w:val="16"/>
        <w:rPr>
          <w:rFonts w:ascii="Times New Roman" w:hAnsi="Times New Roman" w:cs="Times New Roman"/>
          <w:color w:val="FF0000"/>
        </w:rPr>
      </w:pPr>
    </w:p>
    <w:p w14:paraId="2E04C1CE">
      <w:pPr>
        <w:pStyle w:val="16"/>
        <w:rPr>
          <w:rFonts w:ascii="Times New Roman" w:hAnsi="Times New Roman" w:cs="Times New Roman"/>
          <w:color w:val="FF0000"/>
        </w:rPr>
      </w:pPr>
    </w:p>
    <w:p w14:paraId="43A56758">
      <w:pPr>
        <w:pStyle w:val="16"/>
        <w:rPr>
          <w:rFonts w:ascii="Times New Roman" w:hAnsi="Times New Roman" w:cs="Times New Roman"/>
          <w:color w:val="FF0000"/>
        </w:rPr>
      </w:pPr>
    </w:p>
    <w:p w14:paraId="1DBCFDE2">
      <w:pPr>
        <w:ind w:left="-720" w:right="-1080"/>
        <w:jc w:val="center"/>
        <w:rPr>
          <w:b/>
          <w:sz w:val="28"/>
          <w:szCs w:val="28"/>
          <w:u w:val="single"/>
          <w:lang w:val="ru-RU"/>
        </w:rPr>
      </w:pPr>
      <w:r>
        <w:rPr>
          <w:b/>
          <w:sz w:val="28"/>
          <w:szCs w:val="28"/>
          <w:u w:val="single"/>
          <w:lang w:val="ru-RU"/>
        </w:rPr>
        <w:t>Евалуација</w:t>
      </w:r>
    </w:p>
    <w:p w14:paraId="76502C6C">
      <w:pPr>
        <w:rPr>
          <w:lang w:val="sr-Cyrl-CS"/>
        </w:rPr>
      </w:pPr>
    </w:p>
    <w:p w14:paraId="25CB187B">
      <w:pPr>
        <w:jc w:val="center"/>
        <w:rPr>
          <w:b/>
          <w:lang w:val="sr-Cyrl-CS"/>
        </w:rPr>
      </w:pPr>
      <w:r>
        <w:rPr>
          <w:b/>
          <w:lang w:val="sr-Cyrl-CS"/>
        </w:rPr>
        <w:t>ЕТОС</w:t>
      </w:r>
    </w:p>
    <w:p w14:paraId="2B6497AE">
      <w:pPr>
        <w:rPr>
          <w:b/>
          <w:lang w:val="sr-Cyrl-CS"/>
        </w:rPr>
      </w:pPr>
    </w:p>
    <w:tbl>
      <w:tblPr>
        <w:tblStyle w:val="6"/>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635"/>
        <w:gridCol w:w="2635"/>
        <w:gridCol w:w="2635"/>
        <w:gridCol w:w="2635"/>
        <w:gridCol w:w="2636"/>
      </w:tblGrid>
      <w:tr w14:paraId="0C982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0" w:hRule="atLeast"/>
        </w:trPr>
        <w:tc>
          <w:tcPr>
            <w:tcW w:w="1000" w:type="pct"/>
            <w:shd w:val="clear" w:color="auto" w:fill="auto"/>
          </w:tcPr>
          <w:p w14:paraId="3F49FAEC">
            <w:pPr>
              <w:jc w:val="center"/>
              <w:rPr>
                <w:b/>
                <w:i/>
                <w:lang w:val="sr-Cyrl-CS"/>
              </w:rPr>
            </w:pPr>
            <w:r>
              <w:rPr>
                <w:b/>
                <w:i/>
                <w:lang w:val="sr-Cyrl-CS"/>
              </w:rPr>
              <w:t>Елементи структуре плана</w:t>
            </w:r>
          </w:p>
        </w:tc>
        <w:tc>
          <w:tcPr>
            <w:tcW w:w="1000" w:type="pct"/>
            <w:shd w:val="clear" w:color="auto" w:fill="auto"/>
          </w:tcPr>
          <w:p w14:paraId="4B51BE02">
            <w:pPr>
              <w:jc w:val="center"/>
              <w:rPr>
                <w:b/>
                <w:i/>
                <w:lang w:val="sr-Cyrl-CS"/>
              </w:rPr>
            </w:pPr>
            <w:r>
              <w:rPr>
                <w:b/>
                <w:i/>
                <w:lang w:val="sr-Cyrl-CS"/>
              </w:rPr>
              <w:t>Надлежност</w:t>
            </w:r>
          </w:p>
        </w:tc>
        <w:tc>
          <w:tcPr>
            <w:tcW w:w="1000" w:type="pct"/>
            <w:shd w:val="clear" w:color="auto" w:fill="auto"/>
          </w:tcPr>
          <w:p w14:paraId="6E92D708">
            <w:pPr>
              <w:jc w:val="center"/>
              <w:rPr>
                <w:b/>
                <w:i/>
                <w:lang w:val="sr-Cyrl-CS"/>
              </w:rPr>
            </w:pPr>
            <w:r>
              <w:rPr>
                <w:b/>
                <w:i/>
                <w:lang w:val="sr-Cyrl-CS"/>
              </w:rPr>
              <w:t>Индикатори</w:t>
            </w:r>
          </w:p>
          <w:p w14:paraId="5027A1A8">
            <w:pPr>
              <w:jc w:val="center"/>
              <w:rPr>
                <w:b/>
                <w:i/>
                <w:lang w:val="sr-Cyrl-CS"/>
              </w:rPr>
            </w:pPr>
            <w:r>
              <w:rPr>
                <w:b/>
                <w:i/>
                <w:lang w:val="sr-Cyrl-CS"/>
              </w:rPr>
              <w:t>(показатељи)</w:t>
            </w:r>
          </w:p>
        </w:tc>
        <w:tc>
          <w:tcPr>
            <w:tcW w:w="1000" w:type="pct"/>
            <w:shd w:val="clear" w:color="auto" w:fill="auto"/>
          </w:tcPr>
          <w:p w14:paraId="2EF33EA4">
            <w:pPr>
              <w:jc w:val="center"/>
              <w:rPr>
                <w:b/>
                <w:i/>
                <w:lang w:val="sr-Cyrl-CS"/>
              </w:rPr>
            </w:pPr>
            <w:r>
              <w:rPr>
                <w:b/>
                <w:i/>
                <w:lang w:val="sr-Cyrl-CS"/>
              </w:rPr>
              <w:t>Методе</w:t>
            </w:r>
          </w:p>
          <w:p w14:paraId="0B767B3A">
            <w:pPr>
              <w:jc w:val="center"/>
              <w:rPr>
                <w:b/>
                <w:i/>
                <w:lang w:val="sr-Cyrl-CS"/>
              </w:rPr>
            </w:pPr>
            <w:r>
              <w:rPr>
                <w:b/>
                <w:i/>
                <w:lang w:val="sr-Cyrl-CS"/>
              </w:rPr>
              <w:t>Технике</w:t>
            </w:r>
          </w:p>
          <w:p w14:paraId="18F05136">
            <w:pPr>
              <w:jc w:val="center"/>
              <w:rPr>
                <w:b/>
                <w:i/>
                <w:lang w:val="sr-Cyrl-CS"/>
              </w:rPr>
            </w:pPr>
          </w:p>
        </w:tc>
        <w:tc>
          <w:tcPr>
            <w:tcW w:w="1000" w:type="pct"/>
            <w:shd w:val="clear" w:color="auto" w:fill="auto"/>
          </w:tcPr>
          <w:p w14:paraId="4171DECC">
            <w:pPr>
              <w:jc w:val="center"/>
              <w:rPr>
                <w:b/>
                <w:i/>
                <w:lang w:val="sr-Cyrl-CS"/>
              </w:rPr>
            </w:pPr>
            <w:r>
              <w:rPr>
                <w:b/>
                <w:i/>
                <w:lang w:val="sr-Cyrl-CS"/>
              </w:rPr>
              <w:t>Ко?</w:t>
            </w:r>
          </w:p>
          <w:p w14:paraId="55D170D0">
            <w:pPr>
              <w:jc w:val="center"/>
              <w:rPr>
                <w:b/>
                <w:i/>
                <w:lang w:val="sr-Cyrl-CS"/>
              </w:rPr>
            </w:pPr>
            <w:r>
              <w:rPr>
                <w:b/>
                <w:i/>
                <w:lang w:val="sr-Cyrl-CS"/>
              </w:rPr>
              <w:t>Када?</w:t>
            </w:r>
          </w:p>
        </w:tc>
      </w:tr>
      <w:tr w14:paraId="237A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45" w:hRule="atLeast"/>
        </w:trPr>
        <w:tc>
          <w:tcPr>
            <w:tcW w:w="1000" w:type="pct"/>
            <w:shd w:val="clear" w:color="auto" w:fill="auto"/>
          </w:tcPr>
          <w:p w14:paraId="6BDF64F8">
            <w:pPr>
              <w:rPr>
                <w:lang w:val="sr-Cyrl-CS"/>
              </w:rPr>
            </w:pPr>
            <w:r>
              <w:rPr>
                <w:b/>
                <w:i/>
                <w:u w:val="single"/>
                <w:lang w:val="sr-Cyrl-CS"/>
              </w:rPr>
              <w:t>Развојни циљ:</w:t>
            </w:r>
            <w:r>
              <w:rPr>
                <w:lang w:val="sr-Cyrl-CS"/>
              </w:rPr>
              <w:t xml:space="preserve"> </w:t>
            </w:r>
          </w:p>
          <w:p w14:paraId="4B4EDA4E">
            <w:pPr>
              <w:rPr>
                <w:lang w:val="sr-Cyrl-CS"/>
              </w:rPr>
            </w:pPr>
          </w:p>
          <w:p w14:paraId="10CD23C3">
            <w:pPr>
              <w:rPr>
                <w:lang w:val="ru-RU"/>
              </w:rPr>
            </w:pPr>
            <w:r>
              <w:rPr>
                <w:lang w:val="ru-RU"/>
              </w:rPr>
              <w:t xml:space="preserve">Унапређивање и подстицање тимског рада и промоције резултата школе кроз заједничко учешће свих актера </w:t>
            </w:r>
          </w:p>
          <w:p w14:paraId="51FF075E">
            <w:pPr>
              <w:rPr>
                <w:lang w:val="sr-Cyrl-CS"/>
              </w:rPr>
            </w:pPr>
            <w:r>
              <w:rPr>
                <w:lang w:val="ru-RU"/>
              </w:rPr>
              <w:t>( ученика, родитеља, наставника, шире друштвене заједнице ) образовно-васпитног процеса због уписа оптималнијег броја ученика у први разред</w:t>
            </w:r>
          </w:p>
        </w:tc>
        <w:tc>
          <w:tcPr>
            <w:tcW w:w="1000" w:type="pct"/>
            <w:shd w:val="clear" w:color="auto" w:fill="auto"/>
          </w:tcPr>
          <w:p w14:paraId="2B395286">
            <w:pPr>
              <w:rPr>
                <w:lang w:val="sr-Cyrl-CS"/>
              </w:rPr>
            </w:pPr>
          </w:p>
          <w:p w14:paraId="1AB74520">
            <w:pPr>
              <w:numPr>
                <w:ilvl w:val="0"/>
                <w:numId w:val="4"/>
              </w:numPr>
              <w:spacing w:after="0" w:line="240" w:lineRule="auto"/>
              <w:rPr>
                <w:lang w:val="sr-Cyrl-CS"/>
              </w:rPr>
            </w:pPr>
            <w:r>
              <w:rPr>
                <w:lang w:val="sr-Cyrl-CS"/>
              </w:rPr>
              <w:t>Директор</w:t>
            </w:r>
          </w:p>
          <w:p w14:paraId="45153672">
            <w:pPr>
              <w:rPr>
                <w:lang w:val="sr-Cyrl-CS"/>
              </w:rPr>
            </w:pPr>
          </w:p>
          <w:p w14:paraId="59C1E1A0">
            <w:pPr>
              <w:rPr>
                <w:lang w:val="sr-Cyrl-CS"/>
              </w:rPr>
            </w:pPr>
          </w:p>
          <w:p w14:paraId="0E10DD2D">
            <w:pPr>
              <w:numPr>
                <w:ilvl w:val="0"/>
                <w:numId w:val="4"/>
              </w:numPr>
              <w:spacing w:after="0" w:line="240" w:lineRule="auto"/>
              <w:rPr>
                <w:lang w:val="sr-Cyrl-CS"/>
              </w:rPr>
            </w:pPr>
            <w:r>
              <w:rPr>
                <w:lang w:val="sr-Cyrl-CS"/>
              </w:rPr>
              <w:t>Развојни тим</w:t>
            </w:r>
          </w:p>
          <w:p w14:paraId="35333633">
            <w:pPr>
              <w:rPr>
                <w:lang w:val="sr-Cyrl-CS"/>
              </w:rPr>
            </w:pPr>
          </w:p>
          <w:p w14:paraId="6398C4B9">
            <w:pPr>
              <w:rPr>
                <w:lang w:val="sr-Cyrl-CS"/>
              </w:rPr>
            </w:pPr>
          </w:p>
          <w:p w14:paraId="692967EB">
            <w:pPr>
              <w:rPr>
                <w:lang w:val="sr-Cyrl-CS"/>
              </w:rPr>
            </w:pPr>
          </w:p>
          <w:p w14:paraId="387C7A32">
            <w:pPr>
              <w:numPr>
                <w:ilvl w:val="0"/>
                <w:numId w:val="4"/>
              </w:numPr>
              <w:spacing w:after="0" w:line="240" w:lineRule="auto"/>
              <w:rPr>
                <w:lang w:val="sr-Cyrl-CS"/>
              </w:rPr>
            </w:pPr>
            <w:r>
              <w:rPr>
                <w:lang w:val="sr-Cyrl-CS"/>
              </w:rPr>
              <w:t>Наставничко веће</w:t>
            </w:r>
          </w:p>
          <w:p w14:paraId="4670CF33">
            <w:pPr>
              <w:numPr>
                <w:ilvl w:val="0"/>
                <w:numId w:val="4"/>
              </w:numPr>
              <w:spacing w:after="0" w:line="240" w:lineRule="auto"/>
              <w:rPr>
                <w:lang w:val="sr-Cyrl-CS"/>
              </w:rPr>
            </w:pPr>
            <w:r>
              <w:rPr>
                <w:lang w:val="sr-Cyrl-CS"/>
              </w:rPr>
              <w:t>Тим за обезбеђивање квалитета и развој установе</w:t>
            </w:r>
          </w:p>
        </w:tc>
        <w:tc>
          <w:tcPr>
            <w:tcW w:w="1000" w:type="pct"/>
            <w:shd w:val="clear" w:color="auto" w:fill="auto"/>
          </w:tcPr>
          <w:p w14:paraId="070B1629">
            <w:pPr>
              <w:rPr>
                <w:lang w:val="sr-Cyrl-CS"/>
              </w:rPr>
            </w:pPr>
          </w:p>
          <w:p w14:paraId="7907C903">
            <w:pPr>
              <w:numPr>
                <w:ilvl w:val="0"/>
                <w:numId w:val="4"/>
              </w:numPr>
              <w:spacing w:after="0" w:line="240" w:lineRule="auto"/>
              <w:rPr>
                <w:lang w:val="sr-Cyrl-CS"/>
              </w:rPr>
            </w:pPr>
            <w:r>
              <w:rPr>
                <w:lang w:val="sr-Cyrl-CS"/>
              </w:rPr>
              <w:t xml:space="preserve"> Оптималан број ученика (3 одељења по 25 -28 ученика)</w:t>
            </w:r>
          </w:p>
          <w:p w14:paraId="370C1CE2">
            <w:pPr>
              <w:rPr>
                <w:lang w:val="sr-Cyrl-CS"/>
              </w:rPr>
            </w:pPr>
          </w:p>
          <w:p w14:paraId="6FD4AB3E">
            <w:pPr>
              <w:numPr>
                <w:ilvl w:val="0"/>
                <w:numId w:val="4"/>
              </w:numPr>
              <w:spacing w:after="0" w:line="240" w:lineRule="auto"/>
              <w:rPr>
                <w:lang w:val="sr-Cyrl-CS"/>
              </w:rPr>
            </w:pPr>
            <w:r>
              <w:rPr>
                <w:lang w:val="sr-Cyrl-CS"/>
              </w:rPr>
              <w:t>Успех ученика</w:t>
            </w:r>
          </w:p>
          <w:p w14:paraId="4402EFFD">
            <w:pPr>
              <w:rPr>
                <w:lang w:val="sr-Cyrl-CS"/>
              </w:rPr>
            </w:pPr>
          </w:p>
          <w:p w14:paraId="4B22F074">
            <w:pPr>
              <w:rPr>
                <w:lang w:val="sr-Cyrl-CS"/>
              </w:rPr>
            </w:pPr>
          </w:p>
          <w:p w14:paraId="7360526E">
            <w:pPr>
              <w:numPr>
                <w:ilvl w:val="0"/>
                <w:numId w:val="4"/>
              </w:numPr>
              <w:spacing w:after="0" w:line="240" w:lineRule="auto"/>
              <w:rPr>
                <w:lang w:val="sr-Cyrl-CS"/>
              </w:rPr>
            </w:pPr>
            <w:r>
              <w:rPr>
                <w:lang w:val="sr-Cyrl-CS"/>
              </w:rPr>
              <w:t>Задовољство ученика родитеља, наставника при раду</w:t>
            </w:r>
          </w:p>
          <w:p w14:paraId="5E5F2189">
            <w:pPr>
              <w:rPr>
                <w:lang w:val="sr-Cyrl-CS"/>
              </w:rPr>
            </w:pPr>
          </w:p>
          <w:p w14:paraId="2FFE4576">
            <w:pPr>
              <w:numPr>
                <w:ilvl w:val="0"/>
                <w:numId w:val="4"/>
              </w:numPr>
              <w:spacing w:after="0" w:line="240" w:lineRule="auto"/>
              <w:rPr>
                <w:lang w:val="sr-Cyrl-CS"/>
              </w:rPr>
            </w:pPr>
            <w:r>
              <w:rPr>
                <w:lang w:val="sr-Cyrl-CS"/>
              </w:rPr>
              <w:t>Атмосфера у школи</w:t>
            </w:r>
          </w:p>
          <w:p w14:paraId="04AC4516">
            <w:pPr>
              <w:rPr>
                <w:lang w:val="sr-Cyrl-CS"/>
              </w:rPr>
            </w:pPr>
          </w:p>
        </w:tc>
        <w:tc>
          <w:tcPr>
            <w:tcW w:w="1000" w:type="pct"/>
            <w:shd w:val="clear" w:color="auto" w:fill="auto"/>
          </w:tcPr>
          <w:p w14:paraId="2558326E">
            <w:pPr>
              <w:rPr>
                <w:lang w:val="sr-Cyrl-CS"/>
              </w:rPr>
            </w:pPr>
          </w:p>
          <w:p w14:paraId="336DE270">
            <w:pPr>
              <w:numPr>
                <w:ilvl w:val="0"/>
                <w:numId w:val="4"/>
              </w:numPr>
              <w:spacing w:after="0" w:line="240" w:lineRule="auto"/>
              <w:rPr>
                <w:lang w:val="sr-Cyrl-CS"/>
              </w:rPr>
            </w:pPr>
            <w:r>
              <w:rPr>
                <w:lang w:val="sr-Cyrl-CS"/>
              </w:rPr>
              <w:t>Анкете</w:t>
            </w:r>
          </w:p>
          <w:p w14:paraId="37D22A92">
            <w:pPr>
              <w:rPr>
                <w:lang w:val="sr-Cyrl-CS"/>
              </w:rPr>
            </w:pPr>
          </w:p>
          <w:p w14:paraId="16B9C2EB">
            <w:pPr>
              <w:numPr>
                <w:ilvl w:val="0"/>
                <w:numId w:val="4"/>
              </w:numPr>
              <w:spacing w:after="0" w:line="240" w:lineRule="auto"/>
              <w:rPr>
                <w:lang w:val="sr-Cyrl-CS"/>
              </w:rPr>
            </w:pPr>
            <w:r>
              <w:rPr>
                <w:lang w:val="sr-Cyrl-CS"/>
              </w:rPr>
              <w:t>Тестови знања</w:t>
            </w:r>
          </w:p>
          <w:p w14:paraId="49E76C03">
            <w:pPr>
              <w:rPr>
                <w:lang w:val="sr-Cyrl-CS"/>
              </w:rPr>
            </w:pPr>
          </w:p>
          <w:p w14:paraId="2F7B7B8E">
            <w:pPr>
              <w:rPr>
                <w:lang w:val="sr-Cyrl-CS"/>
              </w:rPr>
            </w:pPr>
          </w:p>
          <w:p w14:paraId="736BB7B8">
            <w:pPr>
              <w:numPr>
                <w:ilvl w:val="0"/>
                <w:numId w:val="4"/>
              </w:numPr>
              <w:spacing w:after="0" w:line="240" w:lineRule="auto"/>
              <w:rPr>
                <w:lang w:val="sr-Cyrl-CS"/>
              </w:rPr>
            </w:pPr>
            <w:r>
              <w:rPr>
                <w:lang w:val="sr-Cyrl-CS"/>
              </w:rPr>
              <w:t>Педагошка документација</w:t>
            </w:r>
          </w:p>
          <w:p w14:paraId="09673E3C">
            <w:pPr>
              <w:rPr>
                <w:lang w:val="sr-Cyrl-CS"/>
              </w:rPr>
            </w:pPr>
          </w:p>
          <w:p w14:paraId="6091F505">
            <w:pPr>
              <w:numPr>
                <w:ilvl w:val="0"/>
                <w:numId w:val="4"/>
              </w:numPr>
              <w:spacing w:after="0" w:line="240" w:lineRule="auto"/>
              <w:rPr>
                <w:lang w:val="sr-Cyrl-CS"/>
              </w:rPr>
            </w:pPr>
            <w:r>
              <w:rPr>
                <w:lang w:val="sr-Cyrl-CS"/>
              </w:rPr>
              <w:t>Компаративна анализа</w:t>
            </w:r>
          </w:p>
        </w:tc>
        <w:tc>
          <w:tcPr>
            <w:tcW w:w="1000" w:type="pct"/>
            <w:shd w:val="clear" w:color="auto" w:fill="auto"/>
          </w:tcPr>
          <w:p w14:paraId="02615BBB">
            <w:pPr>
              <w:numPr>
                <w:ilvl w:val="0"/>
                <w:numId w:val="4"/>
              </w:numPr>
              <w:spacing w:after="0" w:line="240" w:lineRule="auto"/>
              <w:rPr>
                <w:lang w:val="sr-Cyrl-CS"/>
              </w:rPr>
            </w:pPr>
            <w:r>
              <w:rPr>
                <w:lang w:val="sr-Cyrl-CS"/>
              </w:rPr>
              <w:t>Служба ПП</w:t>
            </w:r>
          </w:p>
          <w:p w14:paraId="622C8BAF">
            <w:pPr>
              <w:rPr>
                <w:lang w:val="sr-Cyrl-CS"/>
              </w:rPr>
            </w:pPr>
          </w:p>
          <w:p w14:paraId="4791FE64">
            <w:pPr>
              <w:numPr>
                <w:ilvl w:val="0"/>
                <w:numId w:val="4"/>
              </w:numPr>
              <w:spacing w:after="0" w:line="240" w:lineRule="auto"/>
              <w:rPr>
                <w:lang w:val="sr-Cyrl-CS"/>
              </w:rPr>
            </w:pPr>
            <w:r>
              <w:rPr>
                <w:lang w:val="sr-Cyrl-CS"/>
              </w:rPr>
              <w:t>Директор</w:t>
            </w:r>
          </w:p>
          <w:p w14:paraId="6569706C">
            <w:pPr>
              <w:rPr>
                <w:lang w:val="sr-Cyrl-CS"/>
              </w:rPr>
            </w:pPr>
          </w:p>
          <w:p w14:paraId="4B6F978C">
            <w:pPr>
              <w:rPr>
                <w:lang w:val="sr-Cyrl-CS"/>
              </w:rPr>
            </w:pPr>
          </w:p>
          <w:p w14:paraId="1A6D3618">
            <w:pPr>
              <w:numPr>
                <w:ilvl w:val="0"/>
                <w:numId w:val="4"/>
              </w:numPr>
              <w:spacing w:after="0" w:line="240" w:lineRule="auto"/>
              <w:rPr>
                <w:lang w:val="sr-Cyrl-CS"/>
              </w:rPr>
            </w:pPr>
            <w:r>
              <w:rPr>
                <w:lang w:val="sr-Cyrl-CS"/>
              </w:rPr>
              <w:t>Наставничко веће</w:t>
            </w:r>
          </w:p>
          <w:p w14:paraId="201A06BD">
            <w:pPr>
              <w:rPr>
                <w:lang w:val="sr-Cyrl-CS"/>
              </w:rPr>
            </w:pPr>
          </w:p>
          <w:p w14:paraId="0716603C">
            <w:pPr>
              <w:rPr>
                <w:lang w:val="sr-Cyrl-CS"/>
              </w:rPr>
            </w:pPr>
            <w:r>
              <w:rPr>
                <w:rFonts w:ascii="Arial" w:hAnsi="Arial" w:cs="Arial"/>
                <w:lang w:val="sr-Cyrl-CS"/>
              </w:rPr>
              <w:t>●</w:t>
            </w:r>
            <w:r>
              <w:rPr>
                <w:lang w:val="sr-Cyrl-CS"/>
              </w:rPr>
              <w:t xml:space="preserve">  Стручни актив за развојно планирање </w:t>
            </w:r>
          </w:p>
          <w:p w14:paraId="705FC7A8">
            <w:pPr>
              <w:rPr>
                <w:lang w:val="sr-Cyrl-CS"/>
              </w:rPr>
            </w:pPr>
          </w:p>
          <w:p w14:paraId="6D5F1AF3">
            <w:pPr>
              <w:rPr>
                <w:lang w:val="sr-Cyrl-CS"/>
              </w:rPr>
            </w:pPr>
            <w:r>
              <w:rPr>
                <w:lang w:val="sr-Cyrl-CS"/>
              </w:rPr>
              <w:t>*два пута годишње</w:t>
            </w:r>
          </w:p>
          <w:p w14:paraId="185D6DE4">
            <w:pPr>
              <w:rPr>
                <w:lang w:val="sr-Cyrl-CS"/>
              </w:rPr>
            </w:pPr>
            <w:r>
              <w:rPr>
                <w:lang w:val="sr-Cyrl-CS"/>
              </w:rPr>
              <w:t>( на крају три школске године 2020-2023. )</w:t>
            </w:r>
          </w:p>
        </w:tc>
      </w:tr>
      <w:tr w14:paraId="0DC34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5" w:hRule="atLeast"/>
        </w:trPr>
        <w:tc>
          <w:tcPr>
            <w:tcW w:w="1000" w:type="pct"/>
            <w:shd w:val="clear" w:color="auto" w:fill="auto"/>
          </w:tcPr>
          <w:p w14:paraId="313DBF03">
            <w:pPr>
              <w:pStyle w:val="9"/>
              <w:rPr>
                <w:i/>
                <w:u w:val="single"/>
                <w:lang w:val="ru-RU"/>
              </w:rPr>
            </w:pPr>
            <w:r>
              <w:rPr>
                <w:i/>
                <w:u w:val="single"/>
              </w:rPr>
              <w:t>Задаци:</w:t>
            </w:r>
          </w:p>
          <w:p w14:paraId="64808B2F">
            <w:pPr>
              <w:pStyle w:val="9"/>
              <w:rPr>
                <w:i/>
                <w:u w:val="single"/>
                <w:lang w:val="ru-RU"/>
              </w:rPr>
            </w:pPr>
          </w:p>
          <w:p w14:paraId="251F59C4">
            <w:pPr>
              <w:pStyle w:val="9"/>
            </w:pPr>
            <w:r>
              <w:t>1.</w:t>
            </w:r>
            <w:r>
              <w:rPr>
                <w:b/>
              </w:rPr>
              <w:t>Формирање тима за промоцију школе</w:t>
            </w:r>
            <w:r>
              <w:t xml:space="preserve"> </w:t>
            </w:r>
          </w:p>
          <w:p w14:paraId="64585EF1">
            <w:pPr>
              <w:rPr>
                <w:lang w:val="sr-Cyrl-CS"/>
              </w:rPr>
            </w:pPr>
            <w:r>
              <w:rPr>
                <w:lang w:val="ru-RU"/>
              </w:rPr>
              <w:t>( екстерни маркетинг</w:t>
            </w:r>
            <w:r>
              <w:rPr>
                <w:b/>
                <w:lang w:val="ru-RU"/>
              </w:rPr>
              <w:t xml:space="preserve"> )</w:t>
            </w:r>
          </w:p>
          <w:p w14:paraId="7C7C6374">
            <w:pPr>
              <w:rPr>
                <w:lang w:val="sr-Cyrl-CS"/>
              </w:rPr>
            </w:pPr>
          </w:p>
          <w:p w14:paraId="7CE11B55">
            <w:pPr>
              <w:rPr>
                <w:lang w:val="sr-Cyrl-CS"/>
              </w:rPr>
            </w:pPr>
            <w:r>
              <w:rPr>
                <w:b/>
                <w:lang w:val="sr-Cyrl-CS"/>
              </w:rPr>
              <w:t>2.</w:t>
            </w:r>
            <w:r>
              <w:rPr>
                <w:b/>
                <w:lang w:val="ru-RU"/>
              </w:rPr>
              <w:t xml:space="preserve"> </w:t>
            </w:r>
            <w:r>
              <w:rPr>
                <w:lang w:val="ru-RU"/>
              </w:rPr>
              <w:t>Реализација екстерног маркетинга</w:t>
            </w:r>
          </w:p>
          <w:p w14:paraId="3F36A198">
            <w:pPr>
              <w:rPr>
                <w:lang w:val="sr-Cyrl-CS"/>
              </w:rPr>
            </w:pPr>
          </w:p>
          <w:p w14:paraId="768B1749">
            <w:pPr>
              <w:rPr>
                <w:lang w:val="sr-Cyrl-CS"/>
              </w:rPr>
            </w:pPr>
            <w:r>
              <w:rPr>
                <w:b/>
                <w:lang w:val="sr-Cyrl-CS"/>
              </w:rPr>
              <w:t xml:space="preserve">3. </w:t>
            </w:r>
            <w:r>
              <w:rPr>
                <w:lang w:val="sr-Cyrl-CS"/>
              </w:rPr>
              <w:t>Унапређивање и обогаћивање сарадње са предшколским установама широм понудом садржаја</w:t>
            </w:r>
          </w:p>
          <w:p w14:paraId="2929DFCC">
            <w:pPr>
              <w:rPr>
                <w:lang w:val="sr-Cyrl-CS"/>
              </w:rPr>
            </w:pPr>
          </w:p>
          <w:p w14:paraId="2E8D8113">
            <w:pPr>
              <w:rPr>
                <w:lang w:val="sr-Cyrl-CS"/>
              </w:rPr>
            </w:pPr>
            <w:r>
              <w:rPr>
                <w:b/>
                <w:lang w:val="sr-Cyrl-CS"/>
              </w:rPr>
              <w:t xml:space="preserve">4. </w:t>
            </w:r>
            <w:r>
              <w:rPr>
                <w:lang w:val="sr-Cyrl-CS"/>
              </w:rPr>
              <w:t>Интензивирање сарадње унутар и између стручних већа и сарадника</w:t>
            </w:r>
          </w:p>
        </w:tc>
        <w:tc>
          <w:tcPr>
            <w:tcW w:w="1000" w:type="pct"/>
            <w:shd w:val="clear" w:color="auto" w:fill="auto"/>
          </w:tcPr>
          <w:p w14:paraId="639DF3DE">
            <w:pPr>
              <w:numPr>
                <w:ilvl w:val="0"/>
                <w:numId w:val="4"/>
              </w:numPr>
              <w:spacing w:after="0" w:line="240" w:lineRule="auto"/>
              <w:rPr>
                <w:lang w:val="sr-Cyrl-CS"/>
              </w:rPr>
            </w:pPr>
            <w:r>
              <w:rPr>
                <w:lang w:val="sr-Cyrl-CS"/>
              </w:rPr>
              <w:t>Стручни активи</w:t>
            </w:r>
          </w:p>
          <w:p w14:paraId="25EFCC53">
            <w:pPr>
              <w:rPr>
                <w:lang w:val="sr-Cyrl-CS"/>
              </w:rPr>
            </w:pPr>
          </w:p>
          <w:p w14:paraId="1F283967">
            <w:pPr>
              <w:numPr>
                <w:ilvl w:val="0"/>
                <w:numId w:val="4"/>
              </w:numPr>
              <w:spacing w:after="0" w:line="240" w:lineRule="auto"/>
              <w:rPr>
                <w:lang w:val="sr-Cyrl-CS"/>
              </w:rPr>
            </w:pPr>
            <w:r>
              <w:rPr>
                <w:lang w:val="sr-Cyrl-CS"/>
              </w:rPr>
              <w:t>Наставничко веће</w:t>
            </w:r>
          </w:p>
          <w:p w14:paraId="42B5D550">
            <w:pPr>
              <w:rPr>
                <w:lang w:val="sr-Cyrl-CS"/>
              </w:rPr>
            </w:pPr>
          </w:p>
          <w:p w14:paraId="3591C7BD">
            <w:pPr>
              <w:rPr>
                <w:lang w:val="sr-Cyrl-CS"/>
              </w:rPr>
            </w:pPr>
          </w:p>
          <w:p w14:paraId="603CE373">
            <w:pPr>
              <w:numPr>
                <w:ilvl w:val="0"/>
                <w:numId w:val="4"/>
              </w:numPr>
              <w:spacing w:after="0" w:line="240" w:lineRule="auto"/>
              <w:rPr>
                <w:lang w:val="sr-Cyrl-CS"/>
              </w:rPr>
            </w:pPr>
            <w:r>
              <w:rPr>
                <w:lang w:val="sr-Cyrl-CS"/>
              </w:rPr>
              <w:t>Педагошки колегијум</w:t>
            </w:r>
          </w:p>
          <w:p w14:paraId="798CAAA7">
            <w:pPr>
              <w:rPr>
                <w:lang w:val="sr-Cyrl-CS"/>
              </w:rPr>
            </w:pPr>
          </w:p>
          <w:p w14:paraId="0F38A448">
            <w:pPr>
              <w:rPr>
                <w:lang w:val="sr-Cyrl-CS"/>
              </w:rPr>
            </w:pPr>
          </w:p>
          <w:p w14:paraId="41354952">
            <w:pPr>
              <w:rPr>
                <w:lang w:val="sr-Cyrl-CS"/>
              </w:rPr>
            </w:pPr>
          </w:p>
          <w:p w14:paraId="033E625D">
            <w:pPr>
              <w:numPr>
                <w:ilvl w:val="0"/>
                <w:numId w:val="4"/>
              </w:numPr>
              <w:spacing w:after="0" w:line="240" w:lineRule="auto"/>
              <w:rPr>
                <w:lang w:val="sr-Cyrl-CS"/>
              </w:rPr>
            </w:pPr>
            <w:r>
              <w:rPr>
                <w:lang w:val="sr-Cyrl-CS"/>
              </w:rPr>
              <w:t>Директор</w:t>
            </w:r>
          </w:p>
          <w:p w14:paraId="0B19D5AE">
            <w:pPr>
              <w:numPr>
                <w:ilvl w:val="0"/>
                <w:numId w:val="4"/>
              </w:numPr>
              <w:spacing w:after="0" w:line="240" w:lineRule="auto"/>
              <w:rPr>
                <w:lang w:val="sr-Cyrl-CS"/>
              </w:rPr>
            </w:pPr>
            <w:r>
              <w:rPr>
                <w:lang w:val="sr-Cyrl-CS"/>
              </w:rPr>
              <w:t>Тим за обезбеђивање квалитета и развој установе</w:t>
            </w:r>
          </w:p>
        </w:tc>
        <w:tc>
          <w:tcPr>
            <w:tcW w:w="1000" w:type="pct"/>
            <w:shd w:val="clear" w:color="auto" w:fill="auto"/>
          </w:tcPr>
          <w:p w14:paraId="3C6BAD8E">
            <w:pPr>
              <w:numPr>
                <w:ilvl w:val="0"/>
                <w:numId w:val="4"/>
              </w:numPr>
              <w:spacing w:after="0" w:line="240" w:lineRule="auto"/>
              <w:rPr>
                <w:lang w:val="sr-Cyrl-CS"/>
              </w:rPr>
            </w:pPr>
            <w:r>
              <w:rPr>
                <w:lang w:val="sr-Cyrl-CS"/>
              </w:rPr>
              <w:t>Број ангажованих наставника у тимском раду</w:t>
            </w:r>
          </w:p>
          <w:p w14:paraId="2B1490DD">
            <w:pPr>
              <w:numPr>
                <w:ilvl w:val="0"/>
                <w:numId w:val="4"/>
              </w:numPr>
              <w:spacing w:after="0" w:line="240" w:lineRule="auto"/>
              <w:rPr>
                <w:lang w:val="sr-Cyrl-CS"/>
              </w:rPr>
            </w:pPr>
            <w:r>
              <w:rPr>
                <w:lang w:val="sr-Cyrl-CS"/>
              </w:rPr>
              <w:t>Број вртића обухваћен сарадњом</w:t>
            </w:r>
          </w:p>
          <w:p w14:paraId="3A35ABA7">
            <w:pPr>
              <w:numPr>
                <w:ilvl w:val="0"/>
                <w:numId w:val="4"/>
              </w:numPr>
              <w:spacing w:after="0" w:line="240" w:lineRule="auto"/>
              <w:rPr>
                <w:lang w:val="sr-Cyrl-CS"/>
              </w:rPr>
            </w:pPr>
            <w:r>
              <w:rPr>
                <w:lang w:val="sr-Cyrl-CS"/>
              </w:rPr>
              <w:t xml:space="preserve">Број и садржај понуђених ваннаставних активности </w:t>
            </w:r>
          </w:p>
          <w:p w14:paraId="28054A1D">
            <w:pPr>
              <w:rPr>
                <w:lang w:val="sr-Cyrl-CS"/>
              </w:rPr>
            </w:pPr>
            <w:r>
              <w:rPr>
                <w:lang w:val="sr-Cyrl-CS"/>
              </w:rPr>
              <w:sym w:font="Symbol" w:char="F02A"/>
            </w:r>
            <w:r>
              <w:rPr>
                <w:lang w:val="sr-Cyrl-CS"/>
              </w:rPr>
              <w:t>припремљених</w:t>
            </w:r>
          </w:p>
          <w:p w14:paraId="6E74D9D2">
            <w:pPr>
              <w:rPr>
                <w:lang w:val="sr-Cyrl-CS"/>
              </w:rPr>
            </w:pPr>
            <w:r>
              <w:rPr>
                <w:lang w:val="sr-Cyrl-CS"/>
              </w:rPr>
              <w:sym w:font="Symbol" w:char="F02A"/>
            </w:r>
            <w:r>
              <w:rPr>
                <w:lang w:val="sr-Cyrl-CS"/>
              </w:rPr>
              <w:t>реализова-них</w:t>
            </w:r>
          </w:p>
          <w:p w14:paraId="43240661">
            <w:pPr>
              <w:numPr>
                <w:ilvl w:val="0"/>
                <w:numId w:val="5"/>
              </w:numPr>
              <w:spacing w:after="0" w:line="240" w:lineRule="auto"/>
              <w:rPr>
                <w:lang w:val="sr-Cyrl-CS"/>
              </w:rPr>
            </w:pPr>
            <w:r>
              <w:rPr>
                <w:lang w:val="sr-Cyrl-CS"/>
              </w:rPr>
              <w:t>Број уписане деце у први разред</w:t>
            </w:r>
          </w:p>
          <w:p w14:paraId="0D4B3D34">
            <w:pPr>
              <w:numPr>
                <w:ilvl w:val="0"/>
                <w:numId w:val="5"/>
              </w:numPr>
              <w:spacing w:after="0" w:line="240" w:lineRule="auto"/>
              <w:rPr>
                <w:lang w:val="sr-Cyrl-CS"/>
              </w:rPr>
            </w:pPr>
            <w:r>
              <w:rPr>
                <w:lang w:val="sr-Cyrl-CS"/>
              </w:rPr>
              <w:t>Број деце,вртића и родитеља обухваћених активностима које нуди школа</w:t>
            </w:r>
          </w:p>
          <w:p w14:paraId="55569161">
            <w:pPr>
              <w:numPr>
                <w:ilvl w:val="0"/>
                <w:numId w:val="5"/>
              </w:numPr>
              <w:spacing w:after="0" w:line="240" w:lineRule="auto"/>
              <w:rPr>
                <w:lang w:val="sr-Cyrl-CS"/>
              </w:rPr>
            </w:pPr>
            <w:r>
              <w:t xml:space="preserve">Актуелан филм о животу и раду школе школе </w:t>
            </w:r>
          </w:p>
          <w:p w14:paraId="49215B5C">
            <w:pPr>
              <w:numPr>
                <w:ilvl w:val="0"/>
                <w:numId w:val="5"/>
              </w:numPr>
              <w:spacing w:after="0" w:line="240" w:lineRule="auto"/>
              <w:rPr>
                <w:lang w:val="sr-Cyrl-CS"/>
              </w:rPr>
            </w:pPr>
            <w:r>
              <w:rPr>
                <w:lang w:val="sr-Cyrl-CS"/>
              </w:rPr>
              <w:t>Сајт школе редовно ажуриран и обогаћен</w:t>
            </w:r>
          </w:p>
          <w:p w14:paraId="299B8FBB">
            <w:pPr>
              <w:numPr>
                <w:ilvl w:val="0"/>
                <w:numId w:val="5"/>
              </w:numPr>
              <w:spacing w:after="0" w:line="240" w:lineRule="auto"/>
              <w:rPr>
                <w:lang w:val="sr-Cyrl-CS"/>
              </w:rPr>
            </w:pPr>
            <w:r>
              <w:rPr>
                <w:lang w:val="sr-Cyrl-CS"/>
              </w:rPr>
              <w:t>Школски лист излази два пута годишње</w:t>
            </w:r>
          </w:p>
          <w:p w14:paraId="04F24FE7">
            <w:pPr>
              <w:numPr>
                <w:ilvl w:val="0"/>
                <w:numId w:val="5"/>
              </w:numPr>
              <w:spacing w:after="0" w:line="240" w:lineRule="auto"/>
              <w:rPr>
                <w:lang w:val="sr-Cyrl-CS"/>
              </w:rPr>
            </w:pPr>
            <w:r>
              <w:rPr>
                <w:lang w:val="sr-Cyrl-CS"/>
              </w:rPr>
              <w:t>Извештаји и анализе о реализацији планираних активности</w:t>
            </w:r>
          </w:p>
        </w:tc>
        <w:tc>
          <w:tcPr>
            <w:tcW w:w="1000" w:type="pct"/>
            <w:shd w:val="clear" w:color="auto" w:fill="auto"/>
          </w:tcPr>
          <w:p w14:paraId="3B95580A">
            <w:pPr>
              <w:numPr>
                <w:ilvl w:val="0"/>
                <w:numId w:val="4"/>
              </w:numPr>
              <w:spacing w:after="0" w:line="240" w:lineRule="auto"/>
              <w:rPr>
                <w:lang w:val="sr-Cyrl-CS"/>
              </w:rPr>
            </w:pPr>
            <w:r>
              <w:rPr>
                <w:lang w:val="sr-Cyrl-CS"/>
              </w:rPr>
              <w:t>Анкете</w:t>
            </w:r>
          </w:p>
          <w:p w14:paraId="3C207F4E">
            <w:pPr>
              <w:rPr>
                <w:lang w:val="sr-Cyrl-CS"/>
              </w:rPr>
            </w:pPr>
          </w:p>
          <w:p w14:paraId="2EFEB0E5">
            <w:pPr>
              <w:numPr>
                <w:ilvl w:val="0"/>
                <w:numId w:val="4"/>
              </w:numPr>
              <w:spacing w:after="0" w:line="240" w:lineRule="auto"/>
              <w:rPr>
                <w:lang w:val="sr-Cyrl-CS"/>
              </w:rPr>
            </w:pPr>
            <w:r>
              <w:rPr>
                <w:lang w:val="sr-Cyrl-CS"/>
              </w:rPr>
              <w:t>Интервјуи</w:t>
            </w:r>
          </w:p>
          <w:p w14:paraId="61CD491A">
            <w:pPr>
              <w:rPr>
                <w:lang w:val="sr-Cyrl-CS"/>
              </w:rPr>
            </w:pPr>
          </w:p>
          <w:p w14:paraId="740D00BB">
            <w:pPr>
              <w:numPr>
                <w:ilvl w:val="0"/>
                <w:numId w:val="4"/>
              </w:numPr>
              <w:spacing w:after="0" w:line="240" w:lineRule="auto"/>
              <w:rPr>
                <w:lang w:val="sr-Cyrl-CS"/>
              </w:rPr>
            </w:pPr>
            <w:r>
              <w:rPr>
                <w:lang w:val="sr-Cyrl-CS"/>
              </w:rPr>
              <w:t>Педагошка документација (увид)</w:t>
            </w:r>
          </w:p>
          <w:p w14:paraId="3110B274">
            <w:pPr>
              <w:rPr>
                <w:lang w:val="sr-Cyrl-CS"/>
              </w:rPr>
            </w:pPr>
          </w:p>
          <w:p w14:paraId="334C7C9D">
            <w:pPr>
              <w:rPr>
                <w:lang w:val="sr-Cyrl-CS"/>
              </w:rPr>
            </w:pPr>
          </w:p>
          <w:p w14:paraId="78E63E9A">
            <w:pPr>
              <w:rPr>
                <w:lang w:val="sr-Cyrl-CS"/>
              </w:rPr>
            </w:pPr>
          </w:p>
          <w:p w14:paraId="4525970D">
            <w:pPr>
              <w:numPr>
                <w:ilvl w:val="0"/>
                <w:numId w:val="4"/>
              </w:numPr>
              <w:spacing w:after="0" w:line="240" w:lineRule="auto"/>
              <w:rPr>
                <w:lang w:val="sr-Cyrl-CS"/>
              </w:rPr>
            </w:pPr>
            <w:r>
              <w:rPr>
                <w:lang w:val="sr-Cyrl-CS"/>
              </w:rPr>
              <w:t>Тестирање деце пред полазак у школу (ТИП 1)</w:t>
            </w:r>
          </w:p>
          <w:p w14:paraId="689962B7">
            <w:pPr>
              <w:rPr>
                <w:lang w:val="sr-Cyrl-CS"/>
              </w:rPr>
            </w:pPr>
          </w:p>
          <w:p w14:paraId="264E8936">
            <w:pPr>
              <w:rPr>
                <w:lang w:val="sr-Cyrl-CS"/>
              </w:rPr>
            </w:pPr>
          </w:p>
          <w:p w14:paraId="3905692B">
            <w:pPr>
              <w:numPr>
                <w:ilvl w:val="0"/>
                <w:numId w:val="6"/>
              </w:numPr>
              <w:spacing w:after="0" w:line="240" w:lineRule="auto"/>
              <w:rPr>
                <w:lang w:val="sr-Cyrl-CS"/>
              </w:rPr>
            </w:pPr>
            <w:r>
              <w:rPr>
                <w:lang w:val="sr-Cyrl-CS"/>
              </w:rPr>
              <w:t>Посматрање</w:t>
            </w:r>
          </w:p>
          <w:p w14:paraId="22CAD4E8">
            <w:pPr>
              <w:rPr>
                <w:lang w:val="sr-Cyrl-CS"/>
              </w:rPr>
            </w:pPr>
          </w:p>
          <w:p w14:paraId="04C4BCFF">
            <w:pPr>
              <w:rPr>
                <w:lang w:val="sr-Cyrl-CS"/>
              </w:rPr>
            </w:pPr>
            <w:r>
              <w:rPr>
                <w:lang w:val="sr-Cyrl-CS"/>
              </w:rPr>
              <w:t>*по реализацији планираних активности</w:t>
            </w:r>
          </w:p>
        </w:tc>
        <w:tc>
          <w:tcPr>
            <w:tcW w:w="1000" w:type="pct"/>
            <w:shd w:val="clear" w:color="auto" w:fill="auto"/>
          </w:tcPr>
          <w:p w14:paraId="773BFAD6">
            <w:pPr>
              <w:numPr>
                <w:ilvl w:val="0"/>
                <w:numId w:val="4"/>
              </w:numPr>
              <w:spacing w:after="0" w:line="240" w:lineRule="auto"/>
              <w:rPr>
                <w:lang w:val="sr-Cyrl-CS"/>
              </w:rPr>
            </w:pPr>
            <w:r>
              <w:rPr>
                <w:lang w:val="sr-Cyrl-CS"/>
              </w:rPr>
              <w:t>Предметни наставници</w:t>
            </w:r>
          </w:p>
          <w:p w14:paraId="57A49524">
            <w:pPr>
              <w:rPr>
                <w:lang w:val="sr-Cyrl-CS"/>
              </w:rPr>
            </w:pPr>
          </w:p>
          <w:p w14:paraId="5284476B">
            <w:pPr>
              <w:numPr>
                <w:ilvl w:val="0"/>
                <w:numId w:val="4"/>
              </w:numPr>
              <w:spacing w:after="0" w:line="240" w:lineRule="auto"/>
              <w:rPr>
                <w:lang w:val="sr-Cyrl-CS"/>
              </w:rPr>
            </w:pPr>
            <w:r>
              <w:rPr>
                <w:lang w:val="sr-Cyrl-CS"/>
              </w:rPr>
              <w:t>Служба ПП</w:t>
            </w:r>
          </w:p>
          <w:p w14:paraId="1C0ACFEC">
            <w:pPr>
              <w:rPr>
                <w:lang w:val="sr-Cyrl-CS"/>
              </w:rPr>
            </w:pPr>
          </w:p>
          <w:p w14:paraId="5E46B017">
            <w:pPr>
              <w:rPr>
                <w:lang w:val="sr-Cyrl-CS"/>
              </w:rPr>
            </w:pPr>
          </w:p>
          <w:p w14:paraId="6E1D6745">
            <w:pPr>
              <w:numPr>
                <w:ilvl w:val="0"/>
                <w:numId w:val="4"/>
              </w:numPr>
              <w:spacing w:after="0" w:line="240" w:lineRule="auto"/>
              <w:rPr>
                <w:lang w:val="sr-Cyrl-CS"/>
              </w:rPr>
            </w:pPr>
            <w:r>
              <w:rPr>
                <w:lang w:val="sr-Cyrl-CS"/>
              </w:rPr>
              <w:t xml:space="preserve">Стручни актив за развојно планирање </w:t>
            </w:r>
          </w:p>
          <w:p w14:paraId="457ABF8D">
            <w:pPr>
              <w:rPr>
                <w:lang w:val="sr-Cyrl-CS"/>
              </w:rPr>
            </w:pPr>
          </w:p>
          <w:p w14:paraId="2F8DB811">
            <w:pPr>
              <w:rPr>
                <w:lang w:val="sr-Cyrl-CS"/>
              </w:rPr>
            </w:pPr>
          </w:p>
          <w:p w14:paraId="2C9AC327">
            <w:pPr>
              <w:numPr>
                <w:ilvl w:val="0"/>
                <w:numId w:val="7"/>
              </w:numPr>
              <w:spacing w:after="0" w:line="240" w:lineRule="auto"/>
              <w:rPr>
                <w:lang w:val="sr-Cyrl-CS"/>
              </w:rPr>
            </w:pPr>
            <w:r>
              <w:rPr>
                <w:lang w:val="sr-Cyrl-CS"/>
              </w:rPr>
              <w:t>Директор</w:t>
            </w:r>
          </w:p>
          <w:p w14:paraId="6C75BDF9">
            <w:pPr>
              <w:rPr>
                <w:lang w:val="sr-Cyrl-CS"/>
              </w:rPr>
            </w:pPr>
          </w:p>
          <w:p w14:paraId="68A71515">
            <w:pPr>
              <w:numPr>
                <w:ilvl w:val="0"/>
                <w:numId w:val="7"/>
              </w:numPr>
              <w:spacing w:after="0" w:line="240" w:lineRule="auto"/>
              <w:rPr>
                <w:lang w:val="sr-Cyrl-CS"/>
              </w:rPr>
            </w:pPr>
            <w:r>
              <w:rPr>
                <w:lang w:val="sr-Cyrl-CS"/>
              </w:rPr>
              <w:t>Наставничко веће</w:t>
            </w:r>
          </w:p>
          <w:p w14:paraId="15DB2F1C">
            <w:pPr>
              <w:rPr>
                <w:lang w:val="sr-Cyrl-CS"/>
              </w:rPr>
            </w:pPr>
          </w:p>
          <w:p w14:paraId="1F82E7FA">
            <w:pPr>
              <w:numPr>
                <w:ilvl w:val="0"/>
                <w:numId w:val="7"/>
              </w:numPr>
              <w:spacing w:after="0" w:line="240" w:lineRule="auto"/>
              <w:rPr>
                <w:lang w:val="sr-Cyrl-CS"/>
              </w:rPr>
            </w:pPr>
            <w:r>
              <w:rPr>
                <w:lang w:val="sr-Cyrl-CS"/>
              </w:rPr>
              <w:t>Школски одбор</w:t>
            </w:r>
          </w:p>
          <w:p w14:paraId="73D1A5B2">
            <w:pPr>
              <w:rPr>
                <w:lang w:val="sr-Cyrl-CS"/>
              </w:rPr>
            </w:pPr>
          </w:p>
          <w:p w14:paraId="2F301A13">
            <w:pPr>
              <w:rPr>
                <w:lang w:val="sr-Cyrl-CS"/>
              </w:rPr>
            </w:pPr>
          </w:p>
          <w:p w14:paraId="330F2E13">
            <w:pPr>
              <w:rPr>
                <w:lang w:val="sr-Cyrl-CS"/>
              </w:rPr>
            </w:pPr>
            <w:r>
              <w:rPr>
                <w:lang w:val="sr-Cyrl-CS"/>
              </w:rPr>
              <w:t>*по реализацији планираних активности</w:t>
            </w:r>
          </w:p>
          <w:p w14:paraId="05C417B3">
            <w:pPr>
              <w:rPr>
                <w:lang w:val="sr-Cyrl-CS"/>
              </w:rPr>
            </w:pPr>
          </w:p>
        </w:tc>
      </w:tr>
    </w:tbl>
    <w:p w14:paraId="60959798">
      <w:pPr>
        <w:ind w:right="-1080"/>
      </w:pPr>
    </w:p>
    <w:p w14:paraId="3291CDC9">
      <w:pPr>
        <w:ind w:right="-1080"/>
      </w:pPr>
    </w:p>
    <w:p w14:paraId="72229A1B">
      <w:pPr>
        <w:ind w:right="-1080"/>
      </w:pPr>
    </w:p>
    <w:p w14:paraId="01B42657">
      <w:pPr>
        <w:ind w:right="-1080"/>
      </w:pPr>
    </w:p>
    <w:p w14:paraId="52277B9D">
      <w:pPr>
        <w:ind w:right="-1080"/>
      </w:pPr>
    </w:p>
    <w:p w14:paraId="503ECBBD">
      <w:pPr>
        <w:ind w:right="-1080"/>
      </w:pPr>
    </w:p>
    <w:p w14:paraId="7467783F">
      <w:pPr>
        <w:ind w:right="-1080"/>
      </w:pPr>
    </w:p>
    <w:p w14:paraId="59F9CFE4">
      <w:pPr>
        <w:ind w:right="-1080"/>
      </w:pPr>
    </w:p>
    <w:p w14:paraId="0A47951E">
      <w:pPr>
        <w:ind w:right="-1080"/>
      </w:pPr>
    </w:p>
    <w:p w14:paraId="33B52E0B">
      <w:pPr>
        <w:ind w:right="-1080"/>
      </w:pPr>
    </w:p>
    <w:p w14:paraId="7C61D4F2">
      <w:pPr>
        <w:ind w:right="-1080"/>
        <w:rPr>
          <w:color w:val="000000"/>
        </w:rPr>
      </w:pPr>
    </w:p>
    <w:p w14:paraId="5B5066EA">
      <w:pPr>
        <w:ind w:right="-1080"/>
        <w:jc w:val="center"/>
        <w:rPr>
          <w:b/>
          <w:color w:val="000000"/>
          <w:lang w:val="ru-RU"/>
        </w:rPr>
      </w:pPr>
      <w:r>
        <w:rPr>
          <w:b/>
          <w:color w:val="000000"/>
          <w:lang w:val="ru-RU"/>
        </w:rPr>
        <w:t>РЕСУРСИ</w:t>
      </w:r>
    </w:p>
    <w:p w14:paraId="537E6AC6">
      <w:pPr>
        <w:ind w:left="-720" w:right="-1080" w:firstLine="720"/>
        <w:jc w:val="both"/>
        <w:rPr>
          <w:color w:val="000000"/>
          <w:lang w:val="ru-RU"/>
        </w:rPr>
      </w:pPr>
    </w:p>
    <w:tbl>
      <w:tblPr>
        <w:tblStyle w:val="6"/>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635"/>
        <w:gridCol w:w="2635"/>
        <w:gridCol w:w="2635"/>
        <w:gridCol w:w="2635"/>
        <w:gridCol w:w="2636"/>
      </w:tblGrid>
      <w:tr w14:paraId="6C067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0" w:hRule="atLeast"/>
        </w:trPr>
        <w:tc>
          <w:tcPr>
            <w:tcW w:w="1000" w:type="pct"/>
            <w:shd w:val="clear" w:color="auto" w:fill="auto"/>
          </w:tcPr>
          <w:p w14:paraId="6883FA4C">
            <w:pPr>
              <w:jc w:val="center"/>
              <w:rPr>
                <w:b/>
                <w:i/>
                <w:color w:val="000000"/>
                <w:lang w:val="sr-Cyrl-CS"/>
              </w:rPr>
            </w:pPr>
            <w:r>
              <w:rPr>
                <w:b/>
                <w:i/>
                <w:color w:val="000000"/>
                <w:lang w:val="sr-Cyrl-CS"/>
              </w:rPr>
              <w:t>Елементи структуре плана</w:t>
            </w:r>
          </w:p>
        </w:tc>
        <w:tc>
          <w:tcPr>
            <w:tcW w:w="1000" w:type="pct"/>
            <w:shd w:val="clear" w:color="auto" w:fill="auto"/>
          </w:tcPr>
          <w:p w14:paraId="4FEBDEFC">
            <w:pPr>
              <w:jc w:val="center"/>
              <w:rPr>
                <w:b/>
                <w:i/>
                <w:color w:val="000000"/>
                <w:lang w:val="sr-Cyrl-CS"/>
              </w:rPr>
            </w:pPr>
            <w:r>
              <w:rPr>
                <w:b/>
                <w:i/>
                <w:color w:val="000000"/>
                <w:lang w:val="sr-Cyrl-CS"/>
              </w:rPr>
              <w:t>Надлежност</w:t>
            </w:r>
          </w:p>
        </w:tc>
        <w:tc>
          <w:tcPr>
            <w:tcW w:w="1000" w:type="pct"/>
            <w:shd w:val="clear" w:color="auto" w:fill="auto"/>
          </w:tcPr>
          <w:p w14:paraId="60AD105D">
            <w:pPr>
              <w:jc w:val="center"/>
              <w:rPr>
                <w:b/>
                <w:i/>
                <w:color w:val="000000"/>
                <w:lang w:val="sr-Cyrl-CS"/>
              </w:rPr>
            </w:pPr>
            <w:r>
              <w:rPr>
                <w:b/>
                <w:i/>
                <w:color w:val="000000"/>
                <w:lang w:val="sr-Cyrl-CS"/>
              </w:rPr>
              <w:t>Индикатори</w:t>
            </w:r>
          </w:p>
          <w:p w14:paraId="471E4D94">
            <w:pPr>
              <w:jc w:val="center"/>
              <w:rPr>
                <w:b/>
                <w:i/>
                <w:color w:val="000000"/>
                <w:lang w:val="sr-Cyrl-CS"/>
              </w:rPr>
            </w:pPr>
            <w:r>
              <w:rPr>
                <w:b/>
                <w:i/>
                <w:color w:val="000000"/>
                <w:lang w:val="sr-Cyrl-CS"/>
              </w:rPr>
              <w:t>(показатељи)</w:t>
            </w:r>
          </w:p>
        </w:tc>
        <w:tc>
          <w:tcPr>
            <w:tcW w:w="1000" w:type="pct"/>
            <w:shd w:val="clear" w:color="auto" w:fill="auto"/>
          </w:tcPr>
          <w:p w14:paraId="16F650F0">
            <w:pPr>
              <w:jc w:val="center"/>
              <w:rPr>
                <w:b/>
                <w:i/>
                <w:color w:val="000000"/>
                <w:lang w:val="sr-Cyrl-CS"/>
              </w:rPr>
            </w:pPr>
            <w:r>
              <w:rPr>
                <w:b/>
                <w:i/>
                <w:color w:val="000000"/>
                <w:lang w:val="sr-Cyrl-CS"/>
              </w:rPr>
              <w:t>Методе</w:t>
            </w:r>
          </w:p>
          <w:p w14:paraId="46FBB01E">
            <w:pPr>
              <w:jc w:val="center"/>
              <w:rPr>
                <w:b/>
                <w:i/>
                <w:color w:val="000000"/>
                <w:lang w:val="sr-Cyrl-CS"/>
              </w:rPr>
            </w:pPr>
            <w:r>
              <w:rPr>
                <w:b/>
                <w:i/>
                <w:color w:val="000000"/>
                <w:lang w:val="sr-Cyrl-CS"/>
              </w:rPr>
              <w:t>Технике</w:t>
            </w:r>
          </w:p>
          <w:p w14:paraId="176BFBB1">
            <w:pPr>
              <w:jc w:val="center"/>
              <w:rPr>
                <w:b/>
                <w:i/>
                <w:color w:val="000000"/>
                <w:lang w:val="sr-Cyrl-CS"/>
              </w:rPr>
            </w:pPr>
          </w:p>
        </w:tc>
        <w:tc>
          <w:tcPr>
            <w:tcW w:w="1000" w:type="pct"/>
            <w:shd w:val="clear" w:color="auto" w:fill="auto"/>
          </w:tcPr>
          <w:p w14:paraId="5942A955">
            <w:pPr>
              <w:jc w:val="center"/>
              <w:rPr>
                <w:b/>
                <w:i/>
                <w:color w:val="000000"/>
                <w:lang w:val="sr-Cyrl-CS"/>
              </w:rPr>
            </w:pPr>
            <w:r>
              <w:rPr>
                <w:b/>
                <w:i/>
                <w:color w:val="000000"/>
                <w:lang w:val="sr-Cyrl-CS"/>
              </w:rPr>
              <w:t>Ко?</w:t>
            </w:r>
          </w:p>
          <w:p w14:paraId="16260193">
            <w:pPr>
              <w:jc w:val="center"/>
              <w:rPr>
                <w:b/>
                <w:i/>
                <w:color w:val="000000"/>
                <w:lang w:val="sr-Cyrl-CS"/>
              </w:rPr>
            </w:pPr>
            <w:r>
              <w:rPr>
                <w:b/>
                <w:i/>
                <w:color w:val="000000"/>
                <w:lang w:val="sr-Cyrl-CS"/>
              </w:rPr>
              <w:t>Када?</w:t>
            </w:r>
          </w:p>
        </w:tc>
      </w:tr>
      <w:tr w14:paraId="686C7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45" w:hRule="atLeast"/>
        </w:trPr>
        <w:tc>
          <w:tcPr>
            <w:tcW w:w="1000" w:type="pct"/>
            <w:shd w:val="clear" w:color="auto" w:fill="auto"/>
          </w:tcPr>
          <w:p w14:paraId="2A16FC4C">
            <w:pPr>
              <w:rPr>
                <w:color w:val="000000"/>
              </w:rPr>
            </w:pPr>
            <w:r>
              <w:rPr>
                <w:i/>
                <w:color w:val="000000"/>
                <w:u w:val="single"/>
                <w:lang w:val="sr-Cyrl-CS"/>
              </w:rPr>
              <w:t>Развојни циљ</w:t>
            </w:r>
            <w:r>
              <w:rPr>
                <w:color w:val="000000"/>
                <w:lang w:val="ru-RU"/>
              </w:rPr>
              <w:t xml:space="preserve"> </w:t>
            </w:r>
          </w:p>
          <w:p w14:paraId="5AD17F4A">
            <w:pPr>
              <w:rPr>
                <w:color w:val="000000"/>
              </w:rPr>
            </w:pPr>
          </w:p>
          <w:p w14:paraId="224DE0C3">
            <w:pPr>
              <w:rPr>
                <w:color w:val="000000"/>
                <w:lang w:val="ru-RU"/>
              </w:rPr>
            </w:pPr>
            <w:r>
              <w:rPr>
                <w:color w:val="000000"/>
                <w:lang w:val="ru-RU"/>
              </w:rPr>
              <w:t>Унапређивање и подизање квалитета наставе, као и атмосфере у школи кроз бригу о општем и радном окружењу</w:t>
            </w:r>
          </w:p>
        </w:tc>
        <w:tc>
          <w:tcPr>
            <w:tcW w:w="1000" w:type="pct"/>
            <w:shd w:val="clear" w:color="auto" w:fill="auto"/>
          </w:tcPr>
          <w:p w14:paraId="5BCA43C2">
            <w:pPr>
              <w:rPr>
                <w:color w:val="000000"/>
                <w:lang w:val="sr-Cyrl-CS"/>
              </w:rPr>
            </w:pPr>
          </w:p>
          <w:p w14:paraId="063AA055">
            <w:pPr>
              <w:numPr>
                <w:ilvl w:val="0"/>
                <w:numId w:val="4"/>
              </w:numPr>
              <w:spacing w:after="0" w:line="240" w:lineRule="auto"/>
              <w:rPr>
                <w:color w:val="000000"/>
                <w:lang w:val="sr-Cyrl-CS"/>
              </w:rPr>
            </w:pPr>
            <w:r>
              <w:rPr>
                <w:color w:val="000000"/>
                <w:lang w:val="sr-Cyrl-CS"/>
              </w:rPr>
              <w:t>Директор</w:t>
            </w:r>
          </w:p>
          <w:p w14:paraId="6D311A42">
            <w:pPr>
              <w:numPr>
                <w:ilvl w:val="0"/>
                <w:numId w:val="4"/>
              </w:numPr>
              <w:spacing w:after="0" w:line="240" w:lineRule="auto"/>
              <w:rPr>
                <w:color w:val="000000"/>
                <w:lang w:val="sr-Cyrl-CS"/>
              </w:rPr>
            </w:pPr>
            <w:r>
              <w:rPr>
                <w:color w:val="000000"/>
                <w:lang w:val="sr-Cyrl-CS"/>
              </w:rPr>
              <w:t xml:space="preserve">Стручни активза развојно планирање </w:t>
            </w:r>
          </w:p>
          <w:p w14:paraId="15080E03">
            <w:pPr>
              <w:rPr>
                <w:color w:val="000000"/>
                <w:lang w:val="sr-Cyrl-CS"/>
              </w:rPr>
            </w:pPr>
          </w:p>
          <w:p w14:paraId="4934B91B">
            <w:pPr>
              <w:numPr>
                <w:ilvl w:val="0"/>
                <w:numId w:val="4"/>
              </w:numPr>
              <w:spacing w:after="0" w:line="240" w:lineRule="auto"/>
              <w:rPr>
                <w:color w:val="000000"/>
                <w:lang w:val="sr-Cyrl-CS"/>
              </w:rPr>
            </w:pPr>
            <w:r>
              <w:rPr>
                <w:color w:val="000000"/>
                <w:lang w:val="sr-Cyrl-CS"/>
              </w:rPr>
              <w:t>Наставничко веће</w:t>
            </w:r>
          </w:p>
        </w:tc>
        <w:tc>
          <w:tcPr>
            <w:tcW w:w="1000" w:type="pct"/>
            <w:shd w:val="clear" w:color="auto" w:fill="auto"/>
          </w:tcPr>
          <w:p w14:paraId="6A02D8A7">
            <w:pPr>
              <w:numPr>
                <w:ilvl w:val="0"/>
                <w:numId w:val="4"/>
              </w:numPr>
              <w:spacing w:after="0" w:line="240" w:lineRule="auto"/>
              <w:rPr>
                <w:color w:val="000000"/>
                <w:lang w:val="sr-Cyrl-CS"/>
              </w:rPr>
            </w:pPr>
            <w:r>
              <w:rPr>
                <w:color w:val="000000"/>
                <w:lang w:val="sr-Cyrl-CS"/>
              </w:rPr>
              <w:t>Повећан број ученика (3 одељења по 25 ученика)</w:t>
            </w:r>
          </w:p>
          <w:p w14:paraId="51BADA49">
            <w:pPr>
              <w:numPr>
                <w:ilvl w:val="0"/>
                <w:numId w:val="4"/>
              </w:numPr>
              <w:spacing w:after="0" w:line="240" w:lineRule="auto"/>
              <w:rPr>
                <w:color w:val="000000"/>
                <w:lang w:val="sr-Cyrl-CS"/>
              </w:rPr>
            </w:pPr>
            <w:r>
              <w:rPr>
                <w:color w:val="000000"/>
                <w:lang w:val="sr-Cyrl-CS"/>
              </w:rPr>
              <w:t>Успех ученика</w:t>
            </w:r>
          </w:p>
          <w:p w14:paraId="223C930F">
            <w:pPr>
              <w:numPr>
                <w:ilvl w:val="0"/>
                <w:numId w:val="4"/>
              </w:numPr>
              <w:spacing w:after="0" w:line="240" w:lineRule="auto"/>
              <w:rPr>
                <w:color w:val="000000"/>
                <w:lang w:val="sr-Cyrl-CS"/>
              </w:rPr>
            </w:pPr>
            <w:r>
              <w:rPr>
                <w:color w:val="000000"/>
                <w:lang w:val="sr-Cyrl-CS"/>
              </w:rPr>
              <w:t>Задовољство ученика родитеља, наставника при раду</w:t>
            </w:r>
            <w:r>
              <w:rPr>
                <w:color w:val="000000"/>
                <w:lang w:val="ru-RU"/>
              </w:rPr>
              <w:t xml:space="preserve"> и боравку у школи</w:t>
            </w:r>
          </w:p>
          <w:p w14:paraId="2B7CF665">
            <w:pPr>
              <w:numPr>
                <w:ilvl w:val="0"/>
                <w:numId w:val="4"/>
              </w:numPr>
              <w:spacing w:after="0" w:line="240" w:lineRule="auto"/>
              <w:rPr>
                <w:color w:val="000000"/>
                <w:lang w:val="sr-Cyrl-CS"/>
              </w:rPr>
            </w:pPr>
            <w:r>
              <w:rPr>
                <w:color w:val="000000"/>
                <w:lang w:val="sr-Cyrl-CS"/>
              </w:rPr>
              <w:t>Атмосфера у школи</w:t>
            </w:r>
          </w:p>
          <w:p w14:paraId="53C13AD6">
            <w:pPr>
              <w:rPr>
                <w:color w:val="000000"/>
                <w:lang w:val="sr-Cyrl-CS"/>
              </w:rPr>
            </w:pPr>
          </w:p>
        </w:tc>
        <w:tc>
          <w:tcPr>
            <w:tcW w:w="1000" w:type="pct"/>
            <w:shd w:val="clear" w:color="auto" w:fill="auto"/>
          </w:tcPr>
          <w:p w14:paraId="69DAE92E">
            <w:pPr>
              <w:rPr>
                <w:color w:val="000000"/>
                <w:lang w:val="sr-Cyrl-CS"/>
              </w:rPr>
            </w:pPr>
          </w:p>
          <w:p w14:paraId="33491F17">
            <w:pPr>
              <w:numPr>
                <w:ilvl w:val="0"/>
                <w:numId w:val="4"/>
              </w:numPr>
              <w:spacing w:after="0" w:line="240" w:lineRule="auto"/>
              <w:rPr>
                <w:color w:val="000000"/>
                <w:lang w:val="sr-Cyrl-CS"/>
              </w:rPr>
            </w:pPr>
            <w:r>
              <w:rPr>
                <w:color w:val="000000"/>
                <w:lang w:val="sr-Cyrl-CS"/>
              </w:rPr>
              <w:t>Анкете</w:t>
            </w:r>
          </w:p>
          <w:p w14:paraId="5705B9F6">
            <w:pPr>
              <w:rPr>
                <w:color w:val="000000"/>
                <w:lang w:val="sr-Cyrl-CS"/>
              </w:rPr>
            </w:pPr>
          </w:p>
          <w:p w14:paraId="064B1C48">
            <w:pPr>
              <w:numPr>
                <w:ilvl w:val="0"/>
                <w:numId w:val="4"/>
              </w:numPr>
              <w:spacing w:after="0" w:line="240" w:lineRule="auto"/>
              <w:rPr>
                <w:color w:val="000000"/>
                <w:lang w:val="sr-Cyrl-CS"/>
              </w:rPr>
            </w:pPr>
            <w:r>
              <w:rPr>
                <w:color w:val="000000"/>
                <w:lang w:val="sr-Cyrl-CS"/>
              </w:rPr>
              <w:t>Тестови знања</w:t>
            </w:r>
          </w:p>
          <w:p w14:paraId="19F7A0F7">
            <w:pPr>
              <w:rPr>
                <w:color w:val="000000"/>
                <w:lang w:val="sr-Cyrl-CS"/>
              </w:rPr>
            </w:pPr>
          </w:p>
          <w:p w14:paraId="0EA3357E">
            <w:pPr>
              <w:numPr>
                <w:ilvl w:val="0"/>
                <w:numId w:val="4"/>
              </w:numPr>
              <w:spacing w:after="0" w:line="240" w:lineRule="auto"/>
              <w:rPr>
                <w:color w:val="000000"/>
                <w:lang w:val="sr-Cyrl-CS"/>
              </w:rPr>
            </w:pPr>
            <w:r>
              <w:rPr>
                <w:color w:val="000000"/>
                <w:lang w:val="sr-Cyrl-CS"/>
              </w:rPr>
              <w:t>Педагошка документација</w:t>
            </w:r>
          </w:p>
          <w:p w14:paraId="5F5476F8">
            <w:pPr>
              <w:rPr>
                <w:color w:val="000000"/>
                <w:lang w:val="sr-Cyrl-CS"/>
              </w:rPr>
            </w:pPr>
          </w:p>
          <w:p w14:paraId="62AEE134">
            <w:pPr>
              <w:numPr>
                <w:ilvl w:val="0"/>
                <w:numId w:val="4"/>
              </w:numPr>
              <w:spacing w:after="0" w:line="240" w:lineRule="auto"/>
              <w:rPr>
                <w:color w:val="000000"/>
                <w:lang w:val="sr-Cyrl-CS"/>
              </w:rPr>
            </w:pPr>
            <w:r>
              <w:rPr>
                <w:color w:val="000000"/>
                <w:lang w:val="sr-Cyrl-CS"/>
              </w:rPr>
              <w:t>Компаративна анализа</w:t>
            </w:r>
          </w:p>
        </w:tc>
        <w:tc>
          <w:tcPr>
            <w:tcW w:w="1000" w:type="pct"/>
            <w:shd w:val="clear" w:color="auto" w:fill="auto"/>
          </w:tcPr>
          <w:p w14:paraId="0A7C11C7">
            <w:pPr>
              <w:rPr>
                <w:color w:val="000000"/>
                <w:lang w:val="sr-Cyrl-CS"/>
              </w:rPr>
            </w:pPr>
          </w:p>
          <w:p w14:paraId="48BC36F9">
            <w:pPr>
              <w:numPr>
                <w:ilvl w:val="0"/>
                <w:numId w:val="4"/>
              </w:numPr>
              <w:spacing w:after="0" w:line="240" w:lineRule="auto"/>
              <w:rPr>
                <w:color w:val="000000"/>
                <w:lang w:val="sr-Cyrl-CS"/>
              </w:rPr>
            </w:pPr>
            <w:r>
              <w:rPr>
                <w:color w:val="000000"/>
                <w:lang w:val="sr-Cyrl-CS"/>
              </w:rPr>
              <w:t>Директор</w:t>
            </w:r>
          </w:p>
          <w:p w14:paraId="6FE46CEF">
            <w:pPr>
              <w:rPr>
                <w:color w:val="000000"/>
                <w:lang w:val="sr-Cyrl-CS"/>
              </w:rPr>
            </w:pPr>
          </w:p>
          <w:p w14:paraId="74FC5F58">
            <w:pPr>
              <w:numPr>
                <w:ilvl w:val="0"/>
                <w:numId w:val="4"/>
              </w:numPr>
              <w:spacing w:after="0" w:line="240" w:lineRule="auto"/>
              <w:rPr>
                <w:color w:val="000000"/>
                <w:lang w:val="sr-Cyrl-CS"/>
              </w:rPr>
            </w:pPr>
            <w:r>
              <w:rPr>
                <w:color w:val="000000"/>
                <w:lang w:val="sr-Cyrl-CS"/>
              </w:rPr>
              <w:t>Наставничко веће</w:t>
            </w:r>
          </w:p>
          <w:p w14:paraId="670EBF15">
            <w:pPr>
              <w:rPr>
                <w:color w:val="000000"/>
                <w:lang w:val="sr-Cyrl-CS"/>
              </w:rPr>
            </w:pPr>
          </w:p>
          <w:p w14:paraId="22A267A5">
            <w:pPr>
              <w:rPr>
                <w:color w:val="000000"/>
                <w:lang w:val="sr-Cyrl-CS"/>
              </w:rPr>
            </w:pPr>
            <w:r>
              <w:rPr>
                <w:rFonts w:ascii="Arial" w:hAnsi="Arial" w:cs="Arial"/>
                <w:color w:val="000000"/>
                <w:lang w:val="sr-Cyrl-CS"/>
              </w:rPr>
              <w:t>●</w:t>
            </w:r>
            <w:r>
              <w:rPr>
                <w:color w:val="000000"/>
                <w:lang w:val="sr-Cyrl-CS"/>
              </w:rPr>
              <w:t xml:space="preserve">  Стручни актив за развојно планирање </w:t>
            </w:r>
          </w:p>
          <w:p w14:paraId="4E6AB3D8">
            <w:pPr>
              <w:rPr>
                <w:color w:val="000000"/>
                <w:lang w:val="sr-Cyrl-CS"/>
              </w:rPr>
            </w:pPr>
          </w:p>
          <w:p w14:paraId="2AF30527">
            <w:pPr>
              <w:rPr>
                <w:color w:val="000000"/>
                <w:lang w:val="sr-Cyrl-CS"/>
              </w:rPr>
            </w:pPr>
            <w:r>
              <w:rPr>
                <w:color w:val="000000"/>
                <w:lang w:val="sr-Cyrl-CS"/>
              </w:rPr>
              <w:t>*два пута годишње</w:t>
            </w:r>
          </w:p>
          <w:p w14:paraId="089903B2">
            <w:pPr>
              <w:rPr>
                <w:color w:val="000000"/>
                <w:lang w:val="sr-Cyrl-CS"/>
              </w:rPr>
            </w:pPr>
            <w:r>
              <w:rPr>
                <w:color w:val="000000"/>
                <w:lang w:val="sr-Cyrl-CS"/>
              </w:rPr>
              <w:t>( на крају три школске године 2020/2023.)</w:t>
            </w:r>
          </w:p>
        </w:tc>
      </w:tr>
      <w:tr w14:paraId="7299C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5" w:hRule="atLeast"/>
        </w:trPr>
        <w:tc>
          <w:tcPr>
            <w:tcW w:w="1000" w:type="pct"/>
            <w:shd w:val="clear" w:color="auto" w:fill="auto"/>
          </w:tcPr>
          <w:p w14:paraId="6E96E039">
            <w:pPr>
              <w:pStyle w:val="9"/>
              <w:rPr>
                <w:b/>
                <w:i/>
                <w:color w:val="000000"/>
                <w:u w:val="single"/>
                <w:lang w:val="ru-RU"/>
              </w:rPr>
            </w:pPr>
            <w:r>
              <w:rPr>
                <w:b/>
                <w:i/>
                <w:color w:val="000000"/>
                <w:u w:val="single"/>
              </w:rPr>
              <w:t>Задаци:</w:t>
            </w:r>
          </w:p>
          <w:p w14:paraId="2855FDA9">
            <w:pPr>
              <w:pStyle w:val="9"/>
              <w:rPr>
                <w:b/>
                <w:i/>
                <w:color w:val="000000"/>
                <w:u w:val="single"/>
                <w:lang w:val="ru-RU"/>
              </w:rPr>
            </w:pPr>
          </w:p>
          <w:p w14:paraId="5183D33B">
            <w:pPr>
              <w:pStyle w:val="9"/>
              <w:rPr>
                <w:b/>
                <w:color w:val="000000"/>
              </w:rPr>
            </w:pPr>
            <w:r>
              <w:rPr>
                <w:b/>
                <w:color w:val="000000"/>
              </w:rPr>
              <w:t>1. Побољшати техничке и хигијенске  услове санацију и адаптацију школског простора и повећати школски простор</w:t>
            </w:r>
          </w:p>
          <w:p w14:paraId="13902E7C">
            <w:pPr>
              <w:pStyle w:val="9"/>
              <w:rPr>
                <w:b/>
                <w:color w:val="000000"/>
                <w:lang w:val="ru-RU"/>
              </w:rPr>
            </w:pPr>
          </w:p>
          <w:p w14:paraId="75421B4B">
            <w:pPr>
              <w:rPr>
                <w:color w:val="000000"/>
                <w:lang w:val="ru-RU"/>
              </w:rPr>
            </w:pPr>
            <w:r>
              <w:rPr>
                <w:color w:val="000000"/>
                <w:lang w:val="sr-Cyrl-CS"/>
              </w:rPr>
              <w:t>2.</w:t>
            </w:r>
            <w:r>
              <w:rPr>
                <w:color w:val="000000"/>
                <w:lang w:val="ru-RU"/>
              </w:rPr>
              <w:t xml:space="preserve"> Подићи квалитет наставе увођењем савремених наставних средстава</w:t>
            </w:r>
          </w:p>
          <w:p w14:paraId="625FB72C">
            <w:pPr>
              <w:rPr>
                <w:color w:val="000000"/>
                <w:lang w:val="sr-Cyrl-CS"/>
              </w:rPr>
            </w:pPr>
          </w:p>
          <w:p w14:paraId="666E55B3">
            <w:pPr>
              <w:rPr>
                <w:color w:val="000000"/>
                <w:lang w:val="ru-RU"/>
              </w:rPr>
            </w:pPr>
          </w:p>
        </w:tc>
        <w:tc>
          <w:tcPr>
            <w:tcW w:w="1000" w:type="pct"/>
            <w:shd w:val="clear" w:color="auto" w:fill="auto"/>
          </w:tcPr>
          <w:p w14:paraId="3C186995">
            <w:pPr>
              <w:rPr>
                <w:color w:val="000000"/>
                <w:lang w:val="sr-Cyrl-CS"/>
              </w:rPr>
            </w:pPr>
          </w:p>
          <w:p w14:paraId="400B33E6">
            <w:pPr>
              <w:rPr>
                <w:color w:val="000000"/>
                <w:lang w:val="sr-Cyrl-CS"/>
              </w:rPr>
            </w:pPr>
          </w:p>
          <w:p w14:paraId="5925300F">
            <w:pPr>
              <w:numPr>
                <w:ilvl w:val="0"/>
                <w:numId w:val="4"/>
              </w:numPr>
              <w:spacing w:after="0" w:line="240" w:lineRule="auto"/>
              <w:rPr>
                <w:color w:val="000000"/>
                <w:lang w:val="sr-Cyrl-CS"/>
              </w:rPr>
            </w:pPr>
            <w:r>
              <w:rPr>
                <w:color w:val="000000"/>
                <w:lang w:val="sr-Cyrl-CS"/>
              </w:rPr>
              <w:t>Стручни активи</w:t>
            </w:r>
          </w:p>
          <w:p w14:paraId="7618F8A3">
            <w:pPr>
              <w:rPr>
                <w:color w:val="000000"/>
                <w:lang w:val="sr-Cyrl-CS"/>
              </w:rPr>
            </w:pPr>
          </w:p>
          <w:p w14:paraId="6B78E0B7">
            <w:pPr>
              <w:numPr>
                <w:ilvl w:val="0"/>
                <w:numId w:val="4"/>
              </w:numPr>
              <w:spacing w:after="0" w:line="240" w:lineRule="auto"/>
              <w:rPr>
                <w:color w:val="000000"/>
                <w:lang w:val="sr-Cyrl-CS"/>
              </w:rPr>
            </w:pPr>
            <w:r>
              <w:rPr>
                <w:color w:val="000000"/>
                <w:lang w:val="sr-Cyrl-CS"/>
              </w:rPr>
              <w:t>Наставничко веће</w:t>
            </w:r>
          </w:p>
          <w:p w14:paraId="34C24264">
            <w:pPr>
              <w:rPr>
                <w:color w:val="000000"/>
                <w:lang w:val="sr-Cyrl-CS"/>
              </w:rPr>
            </w:pPr>
          </w:p>
          <w:p w14:paraId="41D0DD25">
            <w:pPr>
              <w:rPr>
                <w:color w:val="000000"/>
                <w:lang w:val="sr-Cyrl-CS"/>
              </w:rPr>
            </w:pPr>
          </w:p>
          <w:p w14:paraId="5849FDB4">
            <w:pPr>
              <w:numPr>
                <w:ilvl w:val="0"/>
                <w:numId w:val="4"/>
              </w:numPr>
              <w:spacing w:after="0" w:line="240" w:lineRule="auto"/>
              <w:rPr>
                <w:color w:val="000000"/>
                <w:lang w:val="sr-Cyrl-CS"/>
              </w:rPr>
            </w:pPr>
            <w:r>
              <w:rPr>
                <w:color w:val="000000"/>
                <w:lang w:val="sr-Cyrl-CS"/>
              </w:rPr>
              <w:t>Педагошки колегијум</w:t>
            </w:r>
          </w:p>
          <w:p w14:paraId="58C82B69">
            <w:pPr>
              <w:rPr>
                <w:color w:val="000000"/>
                <w:lang w:val="sr-Cyrl-CS"/>
              </w:rPr>
            </w:pPr>
          </w:p>
          <w:p w14:paraId="622B90AD">
            <w:pPr>
              <w:numPr>
                <w:ilvl w:val="0"/>
                <w:numId w:val="4"/>
              </w:numPr>
              <w:spacing w:after="0" w:line="240" w:lineRule="auto"/>
              <w:rPr>
                <w:color w:val="000000"/>
                <w:lang w:val="sr-Cyrl-CS"/>
              </w:rPr>
            </w:pPr>
            <w:r>
              <w:rPr>
                <w:color w:val="000000"/>
                <w:lang w:val="sr-Cyrl-CS"/>
              </w:rPr>
              <w:t>Директор</w:t>
            </w:r>
          </w:p>
          <w:p w14:paraId="06CEDCF4">
            <w:pPr>
              <w:rPr>
                <w:color w:val="000000"/>
                <w:lang w:val="sr-Cyrl-CS"/>
              </w:rPr>
            </w:pPr>
          </w:p>
          <w:p w14:paraId="209BFF2B">
            <w:pPr>
              <w:numPr>
                <w:ilvl w:val="0"/>
                <w:numId w:val="4"/>
              </w:numPr>
              <w:spacing w:after="0" w:line="240" w:lineRule="auto"/>
              <w:rPr>
                <w:color w:val="000000"/>
                <w:lang w:val="sr-Cyrl-CS"/>
              </w:rPr>
            </w:pPr>
            <w:r>
              <w:rPr>
                <w:color w:val="000000"/>
                <w:lang w:val="sr-Cyrl-CS"/>
              </w:rPr>
              <w:t>ПП служба</w:t>
            </w:r>
          </w:p>
        </w:tc>
        <w:tc>
          <w:tcPr>
            <w:tcW w:w="1000" w:type="pct"/>
            <w:shd w:val="clear" w:color="auto" w:fill="auto"/>
          </w:tcPr>
          <w:p w14:paraId="51062EF4">
            <w:pPr>
              <w:numPr>
                <w:ilvl w:val="0"/>
                <w:numId w:val="5"/>
              </w:numPr>
              <w:spacing w:after="0" w:line="240" w:lineRule="auto"/>
              <w:rPr>
                <w:color w:val="000000"/>
                <w:lang w:val="sr-Cyrl-CS"/>
              </w:rPr>
            </w:pPr>
            <w:r>
              <w:rPr>
                <w:color w:val="000000"/>
                <w:lang w:val="sr-Cyrl-CS"/>
              </w:rPr>
              <w:t>Повећан број уписане деце у први разред</w:t>
            </w:r>
          </w:p>
          <w:p w14:paraId="46F3C4D0">
            <w:pPr>
              <w:numPr>
                <w:ilvl w:val="0"/>
                <w:numId w:val="5"/>
              </w:numPr>
              <w:spacing w:after="0" w:line="240" w:lineRule="auto"/>
              <w:rPr>
                <w:color w:val="000000"/>
                <w:lang w:val="sr-Cyrl-CS"/>
              </w:rPr>
            </w:pPr>
            <w:r>
              <w:rPr>
                <w:color w:val="000000"/>
                <w:lang w:val="sr-Cyrl-CS"/>
              </w:rPr>
              <w:t>Побољшани услови рада у школи реализацијом бар 50% планираних активности</w:t>
            </w:r>
          </w:p>
          <w:p w14:paraId="66BF53F6">
            <w:pPr>
              <w:numPr>
                <w:ilvl w:val="0"/>
                <w:numId w:val="5"/>
              </w:numPr>
              <w:spacing w:after="0" w:line="240" w:lineRule="auto"/>
              <w:rPr>
                <w:color w:val="000000"/>
                <w:lang w:val="sr-Cyrl-CS"/>
              </w:rPr>
            </w:pPr>
            <w:r>
              <w:rPr>
                <w:color w:val="000000"/>
                <w:lang w:val="sr-Cyrl-CS"/>
              </w:rPr>
              <w:t>Извештаји и анализе о реализацији планираних активности</w:t>
            </w:r>
          </w:p>
          <w:p w14:paraId="55CF6C71">
            <w:pPr>
              <w:numPr>
                <w:ilvl w:val="0"/>
                <w:numId w:val="5"/>
              </w:numPr>
              <w:spacing w:after="0" w:line="240" w:lineRule="auto"/>
              <w:rPr>
                <w:color w:val="000000"/>
                <w:lang w:val="sr-Cyrl-CS"/>
              </w:rPr>
            </w:pPr>
            <w:r>
              <w:rPr>
                <w:color w:val="000000"/>
                <w:lang w:val="sr-Cyrl-CS"/>
              </w:rPr>
              <w:t>Набављена наставна средства (све учионице опремљене лап-топовима, видео-бимовима, три учионице опремљене интерактивним таблама)</w:t>
            </w:r>
          </w:p>
          <w:p w14:paraId="0B9722C0">
            <w:pPr>
              <w:numPr>
                <w:ilvl w:val="0"/>
                <w:numId w:val="5"/>
              </w:numPr>
              <w:spacing w:after="0" w:line="240" w:lineRule="auto"/>
              <w:rPr>
                <w:color w:val="000000"/>
                <w:lang w:val="sr-Cyrl-CS"/>
              </w:rPr>
            </w:pPr>
            <w:r>
              <w:rPr>
                <w:color w:val="000000"/>
                <w:lang w:val="sr-Cyrl-CS"/>
              </w:rPr>
              <w:t>Повећан учионички простор (адаптацијом добијена бар једна учионица)</w:t>
            </w:r>
          </w:p>
          <w:p w14:paraId="14106CF6">
            <w:pPr>
              <w:rPr>
                <w:color w:val="000000"/>
                <w:lang w:val="sr-Cyrl-CS"/>
              </w:rPr>
            </w:pPr>
          </w:p>
        </w:tc>
        <w:tc>
          <w:tcPr>
            <w:tcW w:w="1000" w:type="pct"/>
            <w:shd w:val="clear" w:color="auto" w:fill="auto"/>
          </w:tcPr>
          <w:p w14:paraId="1FA39E15">
            <w:pPr>
              <w:rPr>
                <w:color w:val="000000"/>
                <w:lang w:val="sr-Cyrl-CS"/>
              </w:rPr>
            </w:pPr>
          </w:p>
          <w:p w14:paraId="4DCF2F75">
            <w:pPr>
              <w:numPr>
                <w:ilvl w:val="0"/>
                <w:numId w:val="4"/>
              </w:numPr>
              <w:spacing w:after="0" w:line="240" w:lineRule="auto"/>
              <w:rPr>
                <w:color w:val="000000"/>
                <w:lang w:val="sr-Cyrl-CS"/>
              </w:rPr>
            </w:pPr>
            <w:r>
              <w:rPr>
                <w:color w:val="000000"/>
                <w:lang w:val="sr-Cyrl-CS"/>
              </w:rPr>
              <w:t>Анкете</w:t>
            </w:r>
          </w:p>
          <w:p w14:paraId="1629383D">
            <w:pPr>
              <w:rPr>
                <w:color w:val="000000"/>
                <w:lang w:val="sr-Cyrl-CS"/>
              </w:rPr>
            </w:pPr>
          </w:p>
          <w:p w14:paraId="302DBFCB">
            <w:pPr>
              <w:numPr>
                <w:ilvl w:val="0"/>
                <w:numId w:val="4"/>
              </w:numPr>
              <w:spacing w:after="0" w:line="240" w:lineRule="auto"/>
              <w:rPr>
                <w:color w:val="000000"/>
                <w:lang w:val="sr-Cyrl-CS"/>
              </w:rPr>
            </w:pPr>
            <w:r>
              <w:rPr>
                <w:color w:val="000000"/>
                <w:lang w:val="sr-Cyrl-CS"/>
              </w:rPr>
              <w:t>Интервјуи</w:t>
            </w:r>
          </w:p>
          <w:p w14:paraId="7DF5AE05">
            <w:pPr>
              <w:rPr>
                <w:color w:val="000000"/>
                <w:lang w:val="sr-Cyrl-CS"/>
              </w:rPr>
            </w:pPr>
          </w:p>
          <w:p w14:paraId="4FFA5447">
            <w:pPr>
              <w:numPr>
                <w:ilvl w:val="0"/>
                <w:numId w:val="4"/>
              </w:numPr>
              <w:spacing w:after="0" w:line="240" w:lineRule="auto"/>
              <w:rPr>
                <w:color w:val="000000"/>
                <w:lang w:val="sr-Cyrl-CS"/>
              </w:rPr>
            </w:pPr>
            <w:r>
              <w:rPr>
                <w:color w:val="000000"/>
                <w:lang w:val="sr-Cyrl-CS"/>
              </w:rPr>
              <w:t>Педагошка документација (увид)</w:t>
            </w:r>
          </w:p>
          <w:p w14:paraId="20E36B2A">
            <w:pPr>
              <w:rPr>
                <w:color w:val="000000"/>
                <w:lang w:val="sr-Cyrl-CS"/>
              </w:rPr>
            </w:pPr>
          </w:p>
          <w:p w14:paraId="513A7E04">
            <w:pPr>
              <w:numPr>
                <w:ilvl w:val="0"/>
                <w:numId w:val="6"/>
              </w:numPr>
              <w:spacing w:after="0" w:line="240" w:lineRule="auto"/>
              <w:rPr>
                <w:color w:val="000000"/>
                <w:lang w:val="sr-Cyrl-CS"/>
              </w:rPr>
            </w:pPr>
            <w:r>
              <w:rPr>
                <w:color w:val="000000"/>
                <w:lang w:val="sr-Cyrl-CS"/>
              </w:rPr>
              <w:t>Посматрање</w:t>
            </w:r>
          </w:p>
          <w:p w14:paraId="32191D7A">
            <w:pPr>
              <w:rPr>
                <w:color w:val="000000"/>
                <w:lang w:val="sr-Cyrl-CS"/>
              </w:rPr>
            </w:pPr>
          </w:p>
          <w:p w14:paraId="2AD3148C">
            <w:pPr>
              <w:rPr>
                <w:color w:val="000000"/>
                <w:lang w:val="sr-Cyrl-CS"/>
              </w:rPr>
            </w:pPr>
            <w:r>
              <w:rPr>
                <w:color w:val="000000"/>
                <w:lang w:val="sr-Cyrl-CS"/>
              </w:rPr>
              <w:t>*по реализацији планираних активности</w:t>
            </w:r>
          </w:p>
        </w:tc>
        <w:tc>
          <w:tcPr>
            <w:tcW w:w="1000" w:type="pct"/>
            <w:shd w:val="clear" w:color="auto" w:fill="auto"/>
          </w:tcPr>
          <w:p w14:paraId="11D236A1">
            <w:pPr>
              <w:rPr>
                <w:color w:val="000000"/>
                <w:lang w:val="sr-Cyrl-CS"/>
              </w:rPr>
            </w:pPr>
          </w:p>
          <w:p w14:paraId="388BB0EC">
            <w:pPr>
              <w:numPr>
                <w:ilvl w:val="0"/>
                <w:numId w:val="4"/>
              </w:numPr>
              <w:spacing w:after="0" w:line="240" w:lineRule="auto"/>
              <w:rPr>
                <w:color w:val="000000"/>
                <w:lang w:val="sr-Cyrl-CS"/>
              </w:rPr>
            </w:pPr>
            <w:r>
              <w:rPr>
                <w:color w:val="000000"/>
                <w:lang w:val="sr-Cyrl-CS"/>
              </w:rPr>
              <w:t>Предметни наставници</w:t>
            </w:r>
          </w:p>
          <w:p w14:paraId="3CFC7A9B">
            <w:pPr>
              <w:rPr>
                <w:color w:val="000000"/>
                <w:lang w:val="sr-Cyrl-CS"/>
              </w:rPr>
            </w:pPr>
          </w:p>
          <w:p w14:paraId="373AA8F4">
            <w:pPr>
              <w:numPr>
                <w:ilvl w:val="0"/>
                <w:numId w:val="4"/>
              </w:numPr>
              <w:spacing w:after="0" w:line="240" w:lineRule="auto"/>
              <w:rPr>
                <w:color w:val="000000"/>
                <w:lang w:val="sr-Cyrl-CS"/>
              </w:rPr>
            </w:pPr>
            <w:r>
              <w:rPr>
                <w:color w:val="000000"/>
                <w:lang w:val="sr-Cyrl-CS"/>
              </w:rPr>
              <w:t>Служба ПП</w:t>
            </w:r>
          </w:p>
          <w:p w14:paraId="46024CEB">
            <w:pPr>
              <w:rPr>
                <w:color w:val="000000"/>
                <w:lang w:val="sr-Cyrl-CS"/>
              </w:rPr>
            </w:pPr>
          </w:p>
          <w:p w14:paraId="1FB612F3">
            <w:pPr>
              <w:rPr>
                <w:color w:val="000000"/>
                <w:lang w:val="sr-Cyrl-CS"/>
              </w:rPr>
            </w:pPr>
          </w:p>
          <w:p w14:paraId="114EF37B">
            <w:pPr>
              <w:rPr>
                <w:color w:val="000000"/>
                <w:lang w:val="sr-Cyrl-CS"/>
              </w:rPr>
            </w:pPr>
            <w:r>
              <w:rPr>
                <w:color w:val="000000"/>
                <w:lang w:val="sr-Cyrl-CS"/>
              </w:rPr>
              <w:t xml:space="preserve">Стручни актив за развојно планирање </w:t>
            </w:r>
          </w:p>
          <w:p w14:paraId="7DFA55AC">
            <w:pPr>
              <w:numPr>
                <w:ilvl w:val="0"/>
                <w:numId w:val="7"/>
              </w:numPr>
              <w:spacing w:after="0" w:line="240" w:lineRule="auto"/>
              <w:rPr>
                <w:color w:val="000000"/>
                <w:lang w:val="sr-Cyrl-CS"/>
              </w:rPr>
            </w:pPr>
            <w:r>
              <w:rPr>
                <w:color w:val="000000"/>
                <w:lang w:val="sr-Cyrl-CS"/>
              </w:rPr>
              <w:t>Директор</w:t>
            </w:r>
          </w:p>
          <w:p w14:paraId="13EFF7F9">
            <w:pPr>
              <w:rPr>
                <w:color w:val="000000"/>
                <w:lang w:val="sr-Cyrl-CS"/>
              </w:rPr>
            </w:pPr>
          </w:p>
          <w:p w14:paraId="423F11B0">
            <w:pPr>
              <w:numPr>
                <w:ilvl w:val="0"/>
                <w:numId w:val="7"/>
              </w:numPr>
              <w:spacing w:after="0" w:line="240" w:lineRule="auto"/>
              <w:rPr>
                <w:color w:val="000000"/>
                <w:lang w:val="sr-Cyrl-CS"/>
              </w:rPr>
            </w:pPr>
            <w:r>
              <w:rPr>
                <w:color w:val="000000"/>
                <w:lang w:val="sr-Cyrl-CS"/>
              </w:rPr>
              <w:t>Наставничко веће</w:t>
            </w:r>
          </w:p>
          <w:p w14:paraId="2AEA6F9D">
            <w:pPr>
              <w:rPr>
                <w:color w:val="000000"/>
                <w:lang w:val="sr-Cyrl-CS"/>
              </w:rPr>
            </w:pPr>
          </w:p>
          <w:p w14:paraId="0205AF2B">
            <w:pPr>
              <w:numPr>
                <w:ilvl w:val="0"/>
                <w:numId w:val="7"/>
              </w:numPr>
              <w:spacing w:after="0" w:line="240" w:lineRule="auto"/>
              <w:rPr>
                <w:color w:val="000000"/>
                <w:lang w:val="sr-Cyrl-CS"/>
              </w:rPr>
            </w:pPr>
            <w:r>
              <w:rPr>
                <w:color w:val="000000"/>
                <w:lang w:val="sr-Cyrl-CS"/>
              </w:rPr>
              <w:t>Школски одбор</w:t>
            </w:r>
          </w:p>
          <w:p w14:paraId="23895087">
            <w:pPr>
              <w:rPr>
                <w:color w:val="000000"/>
                <w:lang w:val="sr-Cyrl-CS"/>
              </w:rPr>
            </w:pPr>
          </w:p>
          <w:p w14:paraId="068A6A4E">
            <w:pPr>
              <w:rPr>
                <w:color w:val="000000"/>
                <w:lang w:val="sr-Cyrl-CS"/>
              </w:rPr>
            </w:pPr>
          </w:p>
          <w:p w14:paraId="4BF0F53F">
            <w:pPr>
              <w:rPr>
                <w:color w:val="000000"/>
                <w:lang w:val="sr-Cyrl-CS"/>
              </w:rPr>
            </w:pPr>
            <w:r>
              <w:rPr>
                <w:color w:val="000000"/>
                <w:lang w:val="sr-Cyrl-CS"/>
              </w:rPr>
              <w:t xml:space="preserve">*по реализацији </w:t>
            </w:r>
          </w:p>
          <w:p w14:paraId="77037688">
            <w:pPr>
              <w:rPr>
                <w:color w:val="000000"/>
                <w:lang w:val="sr-Cyrl-CS"/>
              </w:rPr>
            </w:pPr>
            <w:r>
              <w:rPr>
                <w:color w:val="000000"/>
                <w:lang w:val="sr-Cyrl-CS"/>
              </w:rPr>
              <w:t>планираних активности</w:t>
            </w:r>
          </w:p>
          <w:p w14:paraId="33B5789C">
            <w:pPr>
              <w:rPr>
                <w:color w:val="000000"/>
                <w:lang w:val="sr-Cyrl-CS"/>
              </w:rPr>
            </w:pPr>
          </w:p>
        </w:tc>
      </w:tr>
    </w:tbl>
    <w:p w14:paraId="1E48CFE4">
      <w:pPr>
        <w:ind w:left="-720" w:right="-1080"/>
        <w:jc w:val="both"/>
        <w:rPr>
          <w:color w:val="000000"/>
          <w:lang w:val="ru-RU"/>
        </w:rPr>
      </w:pPr>
    </w:p>
    <w:p w14:paraId="26045501">
      <w:pPr>
        <w:ind w:left="-720" w:right="-1080"/>
        <w:jc w:val="both"/>
        <w:rPr>
          <w:color w:val="000000"/>
          <w:lang w:val="ru-RU"/>
        </w:rPr>
      </w:pPr>
    </w:p>
    <w:p w14:paraId="692A7FD8">
      <w:pPr>
        <w:rPr>
          <w:color w:val="000000"/>
        </w:rPr>
      </w:pPr>
    </w:p>
    <w:p w14:paraId="3D066E58">
      <w:pPr>
        <w:jc w:val="center"/>
        <w:rPr>
          <w:b/>
          <w:color w:val="000000"/>
          <w:lang w:val="sr-Cyrl-CS"/>
        </w:rPr>
      </w:pPr>
      <w:r>
        <w:rPr>
          <w:b/>
          <w:color w:val="000000"/>
          <w:lang w:val="sr-Cyrl-CS"/>
        </w:rPr>
        <w:t>РЕСУРСИ (Настава)</w:t>
      </w:r>
    </w:p>
    <w:p w14:paraId="6C51C753">
      <w:pPr>
        <w:jc w:val="center"/>
        <w:rPr>
          <w:b/>
          <w:color w:val="000000"/>
          <w:lang w:val="sr-Cyrl-CS"/>
        </w:rPr>
      </w:pPr>
    </w:p>
    <w:tbl>
      <w:tblPr>
        <w:tblStyle w:val="6"/>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43"/>
        <w:gridCol w:w="2543"/>
        <w:gridCol w:w="2544"/>
        <w:gridCol w:w="2544"/>
        <w:gridCol w:w="3002"/>
      </w:tblGrid>
      <w:tr w14:paraId="45F99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0" w:hRule="atLeast"/>
        </w:trPr>
        <w:tc>
          <w:tcPr>
            <w:tcW w:w="1000" w:type="pct"/>
            <w:shd w:val="clear" w:color="auto" w:fill="auto"/>
          </w:tcPr>
          <w:p w14:paraId="4012D2E9">
            <w:pPr>
              <w:jc w:val="center"/>
              <w:rPr>
                <w:b/>
                <w:i/>
                <w:color w:val="000000"/>
                <w:lang w:val="sr-Cyrl-CS"/>
              </w:rPr>
            </w:pPr>
            <w:r>
              <w:rPr>
                <w:b/>
                <w:i/>
                <w:color w:val="000000"/>
                <w:lang w:val="sr-Cyrl-CS"/>
              </w:rPr>
              <w:t>Елементи структуре плана</w:t>
            </w:r>
          </w:p>
        </w:tc>
        <w:tc>
          <w:tcPr>
            <w:tcW w:w="1000" w:type="pct"/>
            <w:shd w:val="clear" w:color="auto" w:fill="auto"/>
          </w:tcPr>
          <w:p w14:paraId="6535B759">
            <w:pPr>
              <w:jc w:val="center"/>
              <w:rPr>
                <w:b/>
                <w:i/>
                <w:color w:val="000000"/>
                <w:lang w:val="sr-Cyrl-CS"/>
              </w:rPr>
            </w:pPr>
            <w:r>
              <w:rPr>
                <w:b/>
                <w:i/>
                <w:color w:val="000000"/>
                <w:lang w:val="sr-Cyrl-CS"/>
              </w:rPr>
              <w:t>Надлежност</w:t>
            </w:r>
          </w:p>
        </w:tc>
        <w:tc>
          <w:tcPr>
            <w:tcW w:w="1000" w:type="pct"/>
            <w:shd w:val="clear" w:color="auto" w:fill="auto"/>
          </w:tcPr>
          <w:p w14:paraId="24368E38">
            <w:pPr>
              <w:jc w:val="center"/>
              <w:rPr>
                <w:b/>
                <w:i/>
                <w:color w:val="000000"/>
                <w:lang w:val="sr-Cyrl-CS"/>
              </w:rPr>
            </w:pPr>
            <w:r>
              <w:rPr>
                <w:b/>
                <w:i/>
                <w:color w:val="000000"/>
                <w:lang w:val="sr-Cyrl-CS"/>
              </w:rPr>
              <w:t>Индикатори</w:t>
            </w:r>
          </w:p>
          <w:p w14:paraId="00465DED">
            <w:pPr>
              <w:jc w:val="center"/>
              <w:rPr>
                <w:b/>
                <w:i/>
                <w:color w:val="000000"/>
                <w:lang w:val="sr-Cyrl-CS"/>
              </w:rPr>
            </w:pPr>
            <w:r>
              <w:rPr>
                <w:b/>
                <w:i/>
                <w:color w:val="000000"/>
                <w:lang w:val="sr-Cyrl-CS"/>
              </w:rPr>
              <w:t>(показатељи)</w:t>
            </w:r>
          </w:p>
        </w:tc>
        <w:tc>
          <w:tcPr>
            <w:tcW w:w="1000" w:type="pct"/>
            <w:shd w:val="clear" w:color="auto" w:fill="auto"/>
          </w:tcPr>
          <w:p w14:paraId="4A2E358D">
            <w:pPr>
              <w:jc w:val="center"/>
              <w:rPr>
                <w:b/>
                <w:i/>
                <w:color w:val="000000"/>
                <w:lang w:val="sr-Cyrl-CS"/>
              </w:rPr>
            </w:pPr>
            <w:r>
              <w:rPr>
                <w:b/>
                <w:i/>
                <w:color w:val="000000"/>
                <w:lang w:val="sr-Cyrl-CS"/>
              </w:rPr>
              <w:t>Методе</w:t>
            </w:r>
          </w:p>
          <w:p w14:paraId="10A7861B">
            <w:pPr>
              <w:jc w:val="center"/>
              <w:rPr>
                <w:b/>
                <w:i/>
                <w:color w:val="000000"/>
                <w:lang w:val="sr-Cyrl-CS"/>
              </w:rPr>
            </w:pPr>
            <w:r>
              <w:rPr>
                <w:b/>
                <w:i/>
                <w:color w:val="000000"/>
                <w:lang w:val="sr-Cyrl-CS"/>
              </w:rPr>
              <w:t>Технике</w:t>
            </w:r>
          </w:p>
          <w:p w14:paraId="375FAEC0">
            <w:pPr>
              <w:jc w:val="center"/>
              <w:rPr>
                <w:b/>
                <w:i/>
                <w:color w:val="000000"/>
                <w:lang w:val="sr-Cyrl-CS"/>
              </w:rPr>
            </w:pPr>
          </w:p>
        </w:tc>
        <w:tc>
          <w:tcPr>
            <w:tcW w:w="1000" w:type="pct"/>
            <w:shd w:val="clear" w:color="auto" w:fill="auto"/>
          </w:tcPr>
          <w:p w14:paraId="36949FA4">
            <w:pPr>
              <w:jc w:val="center"/>
              <w:rPr>
                <w:b/>
                <w:i/>
                <w:color w:val="000000"/>
                <w:lang w:val="sr-Cyrl-CS"/>
              </w:rPr>
            </w:pPr>
            <w:r>
              <w:rPr>
                <w:b/>
                <w:i/>
                <w:color w:val="000000"/>
                <w:lang w:val="sr-Cyrl-CS"/>
              </w:rPr>
              <w:t>Ко?</w:t>
            </w:r>
          </w:p>
          <w:p w14:paraId="6B1A0AD8">
            <w:pPr>
              <w:jc w:val="center"/>
              <w:rPr>
                <w:b/>
                <w:i/>
                <w:color w:val="000000"/>
                <w:lang w:val="sr-Cyrl-CS"/>
              </w:rPr>
            </w:pPr>
            <w:r>
              <w:rPr>
                <w:b/>
                <w:i/>
                <w:color w:val="000000"/>
                <w:lang w:val="sr-Cyrl-CS"/>
              </w:rPr>
              <w:t>Када?</w:t>
            </w:r>
          </w:p>
        </w:tc>
      </w:tr>
      <w:tr w14:paraId="424A1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8" w:hRule="atLeast"/>
        </w:trPr>
        <w:tc>
          <w:tcPr>
            <w:tcW w:w="1000" w:type="pct"/>
            <w:shd w:val="clear" w:color="auto" w:fill="auto"/>
          </w:tcPr>
          <w:p w14:paraId="12E427DB">
            <w:pPr>
              <w:rPr>
                <w:color w:val="000000"/>
                <w:lang w:val="sr-Cyrl-CS"/>
              </w:rPr>
            </w:pPr>
            <w:r>
              <w:rPr>
                <w:b/>
                <w:i/>
                <w:color w:val="000000"/>
                <w:u w:val="single"/>
                <w:lang w:val="sr-Cyrl-CS"/>
              </w:rPr>
              <w:t>Развојни циљ:</w:t>
            </w:r>
            <w:r>
              <w:rPr>
                <w:color w:val="000000"/>
                <w:lang w:val="sr-Cyrl-CS"/>
              </w:rPr>
              <w:t xml:space="preserve"> </w:t>
            </w:r>
          </w:p>
          <w:p w14:paraId="502380CF">
            <w:pPr>
              <w:rPr>
                <w:color w:val="000000"/>
                <w:lang w:val="sr-Cyrl-CS"/>
              </w:rPr>
            </w:pPr>
          </w:p>
          <w:p w14:paraId="3B57C74E">
            <w:pPr>
              <w:rPr>
                <w:color w:val="000000"/>
                <w:lang w:val="ru-RU"/>
              </w:rPr>
            </w:pPr>
            <w:r>
              <w:rPr>
                <w:color w:val="000000"/>
                <w:lang w:val="ru-RU"/>
              </w:rPr>
              <w:t>Унапређење квалитета наставе применом индивидуализације наставе,  различитих облика и метода рада  у настави , употребом веб алата и платформи</w:t>
            </w:r>
          </w:p>
          <w:p w14:paraId="2874D6D3">
            <w:pPr>
              <w:rPr>
                <w:color w:val="000000"/>
                <w:lang w:val="sr-Cyrl-CS"/>
              </w:rPr>
            </w:pPr>
          </w:p>
          <w:p w14:paraId="5CC19B39">
            <w:pPr>
              <w:rPr>
                <w:color w:val="000000"/>
                <w:lang w:val="sr-Cyrl-CS"/>
              </w:rPr>
            </w:pPr>
          </w:p>
          <w:p w14:paraId="3D460D73">
            <w:pPr>
              <w:rPr>
                <w:color w:val="000000"/>
                <w:lang w:val="ru-RU"/>
              </w:rPr>
            </w:pPr>
          </w:p>
        </w:tc>
        <w:tc>
          <w:tcPr>
            <w:tcW w:w="1000" w:type="pct"/>
            <w:shd w:val="clear" w:color="auto" w:fill="auto"/>
          </w:tcPr>
          <w:p w14:paraId="14427FBD">
            <w:pPr>
              <w:rPr>
                <w:color w:val="000000"/>
                <w:lang w:val="sr-Cyrl-CS"/>
              </w:rPr>
            </w:pPr>
          </w:p>
          <w:p w14:paraId="2506A60D">
            <w:pPr>
              <w:numPr>
                <w:ilvl w:val="0"/>
                <w:numId w:val="4"/>
              </w:numPr>
              <w:spacing w:after="0" w:line="240" w:lineRule="auto"/>
              <w:rPr>
                <w:color w:val="000000"/>
                <w:lang w:val="sr-Cyrl-CS"/>
              </w:rPr>
            </w:pPr>
            <w:r>
              <w:rPr>
                <w:color w:val="000000"/>
                <w:lang w:val="sr-Cyrl-CS"/>
              </w:rPr>
              <w:t>Директор</w:t>
            </w:r>
          </w:p>
          <w:p w14:paraId="7CB0DAC3">
            <w:pPr>
              <w:rPr>
                <w:color w:val="000000"/>
                <w:lang w:val="sr-Cyrl-CS"/>
              </w:rPr>
            </w:pPr>
          </w:p>
          <w:p w14:paraId="0E5E16A8">
            <w:pPr>
              <w:rPr>
                <w:color w:val="000000"/>
                <w:lang w:val="sr-Cyrl-CS"/>
              </w:rPr>
            </w:pPr>
            <w:r>
              <w:rPr>
                <w:color w:val="000000"/>
                <w:lang w:val="sr-Cyrl-CS"/>
              </w:rPr>
              <w:t xml:space="preserve">Стручни актив за развојно планирање </w:t>
            </w:r>
          </w:p>
          <w:p w14:paraId="12EA7FF6">
            <w:pPr>
              <w:numPr>
                <w:ilvl w:val="0"/>
                <w:numId w:val="4"/>
              </w:numPr>
              <w:spacing w:after="0" w:line="240" w:lineRule="auto"/>
              <w:rPr>
                <w:color w:val="000000"/>
                <w:lang w:val="sr-Cyrl-CS"/>
              </w:rPr>
            </w:pPr>
            <w:r>
              <w:rPr>
                <w:color w:val="000000"/>
                <w:lang w:val="sr-Cyrl-CS"/>
              </w:rPr>
              <w:t>Наставничко веће</w:t>
            </w:r>
          </w:p>
          <w:p w14:paraId="622BD212">
            <w:pPr>
              <w:rPr>
                <w:color w:val="000000"/>
                <w:lang w:val="sr-Cyrl-CS"/>
              </w:rPr>
            </w:pPr>
          </w:p>
          <w:p w14:paraId="5DA7F309">
            <w:pPr>
              <w:numPr>
                <w:ilvl w:val="0"/>
                <w:numId w:val="4"/>
              </w:numPr>
              <w:spacing w:after="0" w:line="240" w:lineRule="auto"/>
              <w:rPr>
                <w:color w:val="000000"/>
                <w:lang w:val="sr-Cyrl-CS"/>
              </w:rPr>
            </w:pPr>
            <w:r>
              <w:rPr>
                <w:color w:val="000000"/>
                <w:lang w:val="sr-Cyrl-CS"/>
              </w:rPr>
              <w:t xml:space="preserve">ПП служба </w:t>
            </w:r>
          </w:p>
        </w:tc>
        <w:tc>
          <w:tcPr>
            <w:tcW w:w="1000" w:type="pct"/>
            <w:shd w:val="clear" w:color="auto" w:fill="auto"/>
          </w:tcPr>
          <w:p w14:paraId="13D04041">
            <w:pPr>
              <w:rPr>
                <w:color w:val="000000"/>
                <w:lang w:val="sr-Cyrl-CS"/>
              </w:rPr>
            </w:pPr>
          </w:p>
          <w:p w14:paraId="71B83319">
            <w:pPr>
              <w:numPr>
                <w:ilvl w:val="0"/>
                <w:numId w:val="4"/>
              </w:numPr>
              <w:spacing w:after="0" w:line="240" w:lineRule="auto"/>
              <w:rPr>
                <w:color w:val="000000"/>
                <w:lang w:val="sr-Cyrl-CS"/>
              </w:rPr>
            </w:pPr>
            <w:r>
              <w:rPr>
                <w:color w:val="000000"/>
                <w:lang w:val="sr-Cyrl-CS"/>
              </w:rPr>
              <w:t>Задовољство ученика и  наставника при раду</w:t>
            </w:r>
          </w:p>
          <w:p w14:paraId="6865A7E1">
            <w:pPr>
              <w:numPr>
                <w:ilvl w:val="0"/>
                <w:numId w:val="4"/>
              </w:numPr>
              <w:spacing w:after="0" w:line="240" w:lineRule="auto"/>
              <w:rPr>
                <w:color w:val="000000"/>
                <w:lang w:val="sr-Cyrl-CS"/>
              </w:rPr>
            </w:pPr>
            <w:r>
              <w:rPr>
                <w:color w:val="000000"/>
                <w:lang w:val="sr-Cyrl-CS"/>
              </w:rPr>
              <w:t>Заступљена индивидуализација наставе и диференциран приступ у  настави</w:t>
            </w:r>
          </w:p>
          <w:p w14:paraId="35E5E684">
            <w:pPr>
              <w:numPr>
                <w:ilvl w:val="0"/>
                <w:numId w:val="4"/>
              </w:numPr>
              <w:spacing w:after="0" w:line="240" w:lineRule="auto"/>
              <w:rPr>
                <w:color w:val="000000"/>
                <w:lang w:val="sr-Cyrl-CS"/>
              </w:rPr>
            </w:pPr>
            <w:r>
              <w:rPr>
                <w:color w:val="000000"/>
                <w:lang w:val="sr-Cyrl-CS"/>
              </w:rPr>
              <w:t>Побољшан квалитет наставе</w:t>
            </w:r>
          </w:p>
          <w:p w14:paraId="59F0E36E">
            <w:pPr>
              <w:numPr>
                <w:ilvl w:val="0"/>
                <w:numId w:val="4"/>
              </w:numPr>
              <w:spacing w:after="0" w:line="240" w:lineRule="auto"/>
              <w:rPr>
                <w:color w:val="000000"/>
                <w:lang w:val="sr-Cyrl-CS"/>
              </w:rPr>
            </w:pPr>
            <w:r>
              <w:rPr>
                <w:color w:val="000000"/>
                <w:lang w:val="sr-Cyrl-CS"/>
              </w:rPr>
              <w:t>Формиране gooogle учионице и примена веб алата</w:t>
            </w:r>
          </w:p>
          <w:p w14:paraId="185DC76E">
            <w:pPr>
              <w:rPr>
                <w:color w:val="000000"/>
                <w:lang w:val="sr-Cyrl-CS"/>
              </w:rPr>
            </w:pPr>
          </w:p>
        </w:tc>
        <w:tc>
          <w:tcPr>
            <w:tcW w:w="1000" w:type="pct"/>
            <w:shd w:val="clear" w:color="auto" w:fill="auto"/>
          </w:tcPr>
          <w:p w14:paraId="2077335C">
            <w:pPr>
              <w:rPr>
                <w:color w:val="000000"/>
                <w:lang w:val="sr-Cyrl-CS"/>
              </w:rPr>
            </w:pPr>
          </w:p>
          <w:p w14:paraId="11E68C23">
            <w:pPr>
              <w:numPr>
                <w:ilvl w:val="0"/>
                <w:numId w:val="4"/>
              </w:numPr>
              <w:spacing w:after="0" w:line="240" w:lineRule="auto"/>
              <w:rPr>
                <w:color w:val="000000"/>
                <w:lang w:val="sr-Cyrl-CS"/>
              </w:rPr>
            </w:pPr>
            <w:r>
              <w:rPr>
                <w:color w:val="000000"/>
                <w:lang w:val="sr-Cyrl-CS"/>
              </w:rPr>
              <w:t>Анкете</w:t>
            </w:r>
          </w:p>
          <w:p w14:paraId="1D65AED7">
            <w:pPr>
              <w:rPr>
                <w:color w:val="000000"/>
                <w:lang w:val="sr-Cyrl-CS"/>
              </w:rPr>
            </w:pPr>
          </w:p>
          <w:p w14:paraId="41FB6E90">
            <w:pPr>
              <w:numPr>
                <w:ilvl w:val="0"/>
                <w:numId w:val="4"/>
              </w:numPr>
              <w:spacing w:after="0" w:line="240" w:lineRule="auto"/>
              <w:rPr>
                <w:color w:val="000000"/>
                <w:lang w:val="sr-Cyrl-CS"/>
              </w:rPr>
            </w:pPr>
            <w:r>
              <w:rPr>
                <w:color w:val="000000"/>
                <w:lang w:val="sr-Cyrl-CS"/>
              </w:rPr>
              <w:t>Тестови знања</w:t>
            </w:r>
          </w:p>
          <w:p w14:paraId="7C01571D">
            <w:pPr>
              <w:rPr>
                <w:color w:val="000000"/>
                <w:lang w:val="sr-Cyrl-CS"/>
              </w:rPr>
            </w:pPr>
          </w:p>
          <w:p w14:paraId="13E551A4">
            <w:pPr>
              <w:numPr>
                <w:ilvl w:val="0"/>
                <w:numId w:val="4"/>
              </w:numPr>
              <w:spacing w:after="0" w:line="240" w:lineRule="auto"/>
              <w:rPr>
                <w:color w:val="000000"/>
                <w:lang w:val="sr-Cyrl-CS"/>
              </w:rPr>
            </w:pPr>
            <w:r>
              <w:rPr>
                <w:color w:val="000000"/>
                <w:lang w:val="sr-Cyrl-CS"/>
              </w:rPr>
              <w:t>Педагошка документација</w:t>
            </w:r>
          </w:p>
          <w:p w14:paraId="3706EC89">
            <w:pPr>
              <w:rPr>
                <w:color w:val="000000"/>
                <w:lang w:val="sr-Cyrl-CS"/>
              </w:rPr>
            </w:pPr>
          </w:p>
          <w:p w14:paraId="6748F59F">
            <w:pPr>
              <w:numPr>
                <w:ilvl w:val="0"/>
                <w:numId w:val="4"/>
              </w:numPr>
              <w:spacing w:after="0" w:line="240" w:lineRule="auto"/>
              <w:rPr>
                <w:color w:val="000000"/>
                <w:lang w:val="sr-Cyrl-CS"/>
              </w:rPr>
            </w:pPr>
            <w:r>
              <w:rPr>
                <w:color w:val="000000"/>
                <w:lang w:val="sr-Cyrl-CS"/>
              </w:rPr>
              <w:t>Компаративна анализа</w:t>
            </w:r>
          </w:p>
        </w:tc>
        <w:tc>
          <w:tcPr>
            <w:tcW w:w="1000" w:type="pct"/>
            <w:shd w:val="clear" w:color="auto" w:fill="auto"/>
          </w:tcPr>
          <w:p w14:paraId="77F250BB">
            <w:pPr>
              <w:rPr>
                <w:color w:val="000000"/>
                <w:lang w:val="sr-Cyrl-CS"/>
              </w:rPr>
            </w:pPr>
          </w:p>
          <w:p w14:paraId="65110E95">
            <w:pPr>
              <w:numPr>
                <w:ilvl w:val="0"/>
                <w:numId w:val="4"/>
              </w:numPr>
              <w:spacing w:after="0" w:line="240" w:lineRule="auto"/>
              <w:rPr>
                <w:color w:val="000000"/>
                <w:lang w:val="sr-Cyrl-CS"/>
              </w:rPr>
            </w:pPr>
            <w:r>
              <w:rPr>
                <w:color w:val="000000"/>
                <w:lang w:val="sr-Cyrl-CS"/>
              </w:rPr>
              <w:t>ПП  служба</w:t>
            </w:r>
          </w:p>
          <w:p w14:paraId="31590EE4">
            <w:pPr>
              <w:rPr>
                <w:color w:val="000000"/>
                <w:lang w:val="sr-Cyrl-CS"/>
              </w:rPr>
            </w:pPr>
          </w:p>
          <w:p w14:paraId="2AB49328">
            <w:pPr>
              <w:numPr>
                <w:ilvl w:val="0"/>
                <w:numId w:val="4"/>
              </w:numPr>
              <w:spacing w:after="0" w:line="240" w:lineRule="auto"/>
              <w:rPr>
                <w:color w:val="000000"/>
                <w:lang w:val="sr-Cyrl-CS"/>
              </w:rPr>
            </w:pPr>
            <w:r>
              <w:rPr>
                <w:color w:val="000000"/>
                <w:lang w:val="sr-Cyrl-CS"/>
              </w:rPr>
              <w:t>Директор</w:t>
            </w:r>
          </w:p>
          <w:p w14:paraId="2A6BAC7D">
            <w:pPr>
              <w:rPr>
                <w:color w:val="000000"/>
                <w:lang w:val="sr-Cyrl-CS"/>
              </w:rPr>
            </w:pPr>
          </w:p>
          <w:p w14:paraId="088E569B">
            <w:pPr>
              <w:numPr>
                <w:ilvl w:val="0"/>
                <w:numId w:val="4"/>
              </w:numPr>
              <w:spacing w:after="0" w:line="240" w:lineRule="auto"/>
              <w:rPr>
                <w:color w:val="000000"/>
                <w:lang w:val="sr-Cyrl-CS"/>
              </w:rPr>
            </w:pPr>
            <w:r>
              <w:rPr>
                <w:color w:val="000000"/>
                <w:lang w:val="sr-Cyrl-CS"/>
              </w:rPr>
              <w:t>Наставничко веће</w:t>
            </w:r>
          </w:p>
          <w:p w14:paraId="470361C9">
            <w:pPr>
              <w:rPr>
                <w:color w:val="000000"/>
                <w:lang w:val="sr-Cyrl-CS"/>
              </w:rPr>
            </w:pPr>
          </w:p>
          <w:p w14:paraId="1B748EA6">
            <w:pPr>
              <w:rPr>
                <w:color w:val="000000"/>
                <w:lang w:val="sr-Cyrl-CS"/>
              </w:rPr>
            </w:pPr>
            <w:r>
              <w:rPr>
                <w:rFonts w:ascii="Arial" w:hAnsi="Arial" w:cs="Arial"/>
                <w:color w:val="000000"/>
                <w:lang w:val="sr-Cyrl-CS"/>
              </w:rPr>
              <w:t>●</w:t>
            </w:r>
            <w:r>
              <w:rPr>
                <w:color w:val="000000"/>
                <w:lang w:val="sr-Cyrl-CS"/>
              </w:rPr>
              <w:t xml:space="preserve">  Стручни актив за развојно планирање </w:t>
            </w:r>
          </w:p>
          <w:p w14:paraId="6D722463">
            <w:pPr>
              <w:rPr>
                <w:color w:val="000000"/>
                <w:lang w:val="sr-Cyrl-CS"/>
              </w:rPr>
            </w:pPr>
          </w:p>
          <w:p w14:paraId="53D5BC1C">
            <w:pPr>
              <w:rPr>
                <w:color w:val="000000"/>
                <w:lang w:val="sr-Cyrl-CS"/>
              </w:rPr>
            </w:pPr>
            <w:r>
              <w:rPr>
                <w:color w:val="000000"/>
                <w:lang w:val="sr-Cyrl-CS"/>
              </w:rPr>
              <w:t>*једном  годишње</w:t>
            </w:r>
          </w:p>
          <w:p w14:paraId="68F7B088">
            <w:pPr>
              <w:rPr>
                <w:color w:val="000000"/>
                <w:lang w:val="sr-Cyrl-CS"/>
              </w:rPr>
            </w:pPr>
            <w:r>
              <w:rPr>
                <w:color w:val="000000"/>
                <w:lang w:val="sr-Cyrl-CS"/>
              </w:rPr>
              <w:t>( на крају   школске године 2020/2021.;2021/22.;</w:t>
            </w:r>
          </w:p>
          <w:p w14:paraId="779BFED3">
            <w:pPr>
              <w:rPr>
                <w:color w:val="000000"/>
                <w:lang w:val="sr-Cyrl-CS"/>
              </w:rPr>
            </w:pPr>
            <w:r>
              <w:rPr>
                <w:color w:val="000000"/>
                <w:lang w:val="sr-Cyrl-CS"/>
              </w:rPr>
              <w:t>2022/</w:t>
            </w:r>
            <w:r>
              <w:rPr>
                <w:color w:val="000000"/>
              </w:rPr>
              <w:t>23</w:t>
            </w:r>
            <w:r>
              <w:rPr>
                <w:color w:val="000000"/>
                <w:lang w:val="sr-Cyrl-CS"/>
              </w:rPr>
              <w:t>. )</w:t>
            </w:r>
          </w:p>
        </w:tc>
      </w:tr>
      <w:tr w14:paraId="52E32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5" w:hRule="atLeast"/>
        </w:trPr>
        <w:tc>
          <w:tcPr>
            <w:tcW w:w="1000" w:type="pct"/>
            <w:shd w:val="clear" w:color="auto" w:fill="auto"/>
          </w:tcPr>
          <w:p w14:paraId="11361B11">
            <w:pPr>
              <w:pStyle w:val="9"/>
              <w:rPr>
                <w:i/>
                <w:color w:val="000000"/>
                <w:u w:val="single"/>
              </w:rPr>
            </w:pPr>
            <w:r>
              <w:rPr>
                <w:i/>
                <w:color w:val="000000"/>
                <w:u w:val="single"/>
              </w:rPr>
              <w:t>Задаци:</w:t>
            </w:r>
          </w:p>
          <w:p w14:paraId="5005DD4A">
            <w:pPr>
              <w:rPr>
                <w:color w:val="000000"/>
                <w:lang w:val="sr-Cyrl-CS"/>
              </w:rPr>
            </w:pPr>
            <w:r>
              <w:rPr>
                <w:color w:val="000000"/>
                <w:lang w:val="ru-RU"/>
              </w:rPr>
              <w:t>1.</w:t>
            </w:r>
            <w:r>
              <w:rPr>
                <w:color w:val="000000"/>
                <w:lang w:val="sr-Cyrl-CS"/>
              </w:rPr>
              <w:t xml:space="preserve"> </w:t>
            </w:r>
            <w:r>
              <w:rPr>
                <w:color w:val="000000"/>
                <w:lang w:val="ru-RU"/>
              </w:rPr>
              <w:t>Унапређење онлајн наставе кроз коришђење платформи и веб алата</w:t>
            </w:r>
          </w:p>
          <w:p w14:paraId="6EB5CAC0">
            <w:pPr>
              <w:rPr>
                <w:color w:val="000000"/>
                <w:lang w:val="sr-Cyrl-CS"/>
              </w:rPr>
            </w:pPr>
          </w:p>
          <w:p w14:paraId="74D1BD96">
            <w:pPr>
              <w:rPr>
                <w:color w:val="000000"/>
                <w:lang w:val="ru-RU"/>
              </w:rPr>
            </w:pPr>
            <w:r>
              <w:rPr>
                <w:color w:val="000000"/>
                <w:lang w:val="sr-Cyrl-CS"/>
              </w:rPr>
              <w:t>2.</w:t>
            </w:r>
            <w:r>
              <w:rPr>
                <w:color w:val="000000"/>
                <w:lang w:val="ru-RU"/>
              </w:rPr>
              <w:t xml:space="preserve"> </w:t>
            </w:r>
            <w:r>
              <w:rPr>
                <w:color w:val="000000"/>
                <w:lang w:val="sr-Cyrl-CS"/>
              </w:rPr>
              <w:t xml:space="preserve"> </w:t>
            </w:r>
            <w:r>
              <w:rPr>
                <w:color w:val="000000"/>
                <w:lang w:val="ru-RU"/>
              </w:rPr>
              <w:t>Подизање квалитета разредне и предметне наставе интензивирањем и континуираном применом индивидуализације наставе у складу са потребама ученика</w:t>
            </w:r>
          </w:p>
          <w:p w14:paraId="26F15CF0">
            <w:pPr>
              <w:rPr>
                <w:color w:val="000000"/>
                <w:lang w:val="ru-RU"/>
              </w:rPr>
            </w:pPr>
          </w:p>
          <w:p w14:paraId="53A2E4CD">
            <w:pPr>
              <w:rPr>
                <w:b/>
                <w:color w:val="000000"/>
                <w:lang w:val="ru-RU"/>
              </w:rPr>
            </w:pPr>
            <w:r>
              <w:rPr>
                <w:color w:val="000000"/>
                <w:lang w:val="ru-RU"/>
              </w:rPr>
              <w:t>3. Повећати и обогатити понуду различитих облика наставе, наставних метода и облика рада</w:t>
            </w:r>
          </w:p>
        </w:tc>
        <w:tc>
          <w:tcPr>
            <w:tcW w:w="1000" w:type="pct"/>
            <w:shd w:val="clear" w:color="auto" w:fill="auto"/>
          </w:tcPr>
          <w:p w14:paraId="63F04C9B">
            <w:pPr>
              <w:rPr>
                <w:color w:val="000000"/>
                <w:lang w:val="sr-Cyrl-CS"/>
              </w:rPr>
            </w:pPr>
          </w:p>
          <w:p w14:paraId="3894BDBC">
            <w:pPr>
              <w:numPr>
                <w:ilvl w:val="0"/>
                <w:numId w:val="4"/>
              </w:numPr>
              <w:spacing w:after="0" w:line="240" w:lineRule="auto"/>
              <w:rPr>
                <w:color w:val="000000"/>
                <w:lang w:val="sr-Cyrl-CS"/>
              </w:rPr>
            </w:pPr>
            <w:r>
              <w:rPr>
                <w:color w:val="000000"/>
                <w:lang w:val="sr-Cyrl-CS"/>
              </w:rPr>
              <w:t>Стручна већа</w:t>
            </w:r>
          </w:p>
          <w:p w14:paraId="16601E25">
            <w:pPr>
              <w:rPr>
                <w:color w:val="000000"/>
                <w:lang w:val="sr-Cyrl-CS"/>
              </w:rPr>
            </w:pPr>
          </w:p>
          <w:p w14:paraId="4171C948">
            <w:pPr>
              <w:rPr>
                <w:color w:val="000000"/>
                <w:lang w:val="sr-Cyrl-CS"/>
              </w:rPr>
            </w:pPr>
            <w:r>
              <w:rPr>
                <w:color w:val="000000"/>
                <w:lang w:val="sr-Cyrl-CS"/>
              </w:rPr>
              <w:t>Тим за обезбеђивање квалитета и развој установе</w:t>
            </w:r>
          </w:p>
          <w:p w14:paraId="7FF3FCC5">
            <w:pPr>
              <w:numPr>
                <w:ilvl w:val="0"/>
                <w:numId w:val="4"/>
              </w:numPr>
              <w:spacing w:after="0" w:line="240" w:lineRule="auto"/>
              <w:rPr>
                <w:color w:val="000000"/>
                <w:lang w:val="sr-Cyrl-CS"/>
              </w:rPr>
            </w:pPr>
            <w:r>
              <w:rPr>
                <w:color w:val="000000"/>
                <w:lang w:val="sr-Cyrl-CS"/>
              </w:rPr>
              <w:t>Педагошки колегијум</w:t>
            </w:r>
          </w:p>
          <w:p w14:paraId="73DB49D2">
            <w:pPr>
              <w:rPr>
                <w:color w:val="000000"/>
                <w:lang w:val="sr-Cyrl-CS"/>
              </w:rPr>
            </w:pPr>
          </w:p>
          <w:p w14:paraId="60EAE31F">
            <w:pPr>
              <w:rPr>
                <w:color w:val="000000"/>
                <w:lang w:val="sr-Cyrl-CS"/>
              </w:rPr>
            </w:pPr>
          </w:p>
          <w:p w14:paraId="78BDB2AF">
            <w:pPr>
              <w:rPr>
                <w:color w:val="000000"/>
                <w:lang w:val="sr-Cyrl-CS"/>
              </w:rPr>
            </w:pPr>
          </w:p>
          <w:p w14:paraId="7E8093A5">
            <w:pPr>
              <w:numPr>
                <w:ilvl w:val="0"/>
                <w:numId w:val="4"/>
              </w:numPr>
              <w:spacing w:after="0" w:line="240" w:lineRule="auto"/>
              <w:rPr>
                <w:color w:val="000000"/>
                <w:lang w:val="sr-Cyrl-CS"/>
              </w:rPr>
            </w:pPr>
            <w:r>
              <w:rPr>
                <w:color w:val="000000"/>
                <w:lang w:val="sr-Cyrl-CS"/>
              </w:rPr>
              <w:t>Директор</w:t>
            </w:r>
          </w:p>
          <w:p w14:paraId="742AA528">
            <w:pPr>
              <w:rPr>
                <w:color w:val="000000"/>
                <w:lang w:val="sr-Cyrl-CS"/>
              </w:rPr>
            </w:pPr>
          </w:p>
          <w:p w14:paraId="4657C7EC">
            <w:pPr>
              <w:rPr>
                <w:color w:val="000000"/>
                <w:lang w:val="sr-Cyrl-CS"/>
              </w:rPr>
            </w:pPr>
          </w:p>
          <w:p w14:paraId="0825C0C8">
            <w:pPr>
              <w:numPr>
                <w:ilvl w:val="0"/>
                <w:numId w:val="4"/>
              </w:numPr>
              <w:spacing w:after="0" w:line="240" w:lineRule="auto"/>
              <w:rPr>
                <w:color w:val="000000"/>
                <w:lang w:val="sr-Cyrl-CS"/>
              </w:rPr>
            </w:pPr>
            <w:r>
              <w:rPr>
                <w:color w:val="000000"/>
                <w:lang w:val="sr-Cyrl-CS"/>
              </w:rPr>
              <w:t xml:space="preserve">ПП служба </w:t>
            </w:r>
          </w:p>
          <w:p w14:paraId="45056C0E">
            <w:pPr>
              <w:rPr>
                <w:color w:val="000000"/>
                <w:lang w:val="sr-Cyrl-CS"/>
              </w:rPr>
            </w:pPr>
          </w:p>
          <w:p w14:paraId="18842125">
            <w:pPr>
              <w:numPr>
                <w:ilvl w:val="0"/>
                <w:numId w:val="4"/>
              </w:numPr>
              <w:spacing w:after="0" w:line="240" w:lineRule="auto"/>
              <w:rPr>
                <w:color w:val="000000"/>
                <w:lang w:val="sr-Cyrl-CS"/>
              </w:rPr>
            </w:pPr>
            <w:r>
              <w:rPr>
                <w:color w:val="000000"/>
                <w:lang w:val="sr-Cyrl-CS"/>
              </w:rPr>
              <w:t xml:space="preserve">Стручни актив за развојно планирање </w:t>
            </w:r>
          </w:p>
        </w:tc>
        <w:tc>
          <w:tcPr>
            <w:tcW w:w="1000" w:type="pct"/>
            <w:shd w:val="clear" w:color="auto" w:fill="auto"/>
          </w:tcPr>
          <w:p w14:paraId="095C70BD">
            <w:pPr>
              <w:rPr>
                <w:color w:val="000000"/>
                <w:lang w:val="sr-Cyrl-CS"/>
              </w:rPr>
            </w:pPr>
          </w:p>
          <w:p w14:paraId="69A73946">
            <w:pPr>
              <w:numPr>
                <w:ilvl w:val="0"/>
                <w:numId w:val="4"/>
              </w:numPr>
              <w:spacing w:after="0" w:line="240" w:lineRule="auto"/>
              <w:rPr>
                <w:color w:val="000000"/>
                <w:lang w:val="sr-Cyrl-CS"/>
              </w:rPr>
            </w:pPr>
            <w:r>
              <w:rPr>
                <w:color w:val="000000"/>
                <w:lang w:val="sr-Cyrl-CS"/>
              </w:rPr>
              <w:t>Број наставника који користи google учионицу је 100</w:t>
            </w:r>
          </w:p>
          <w:p w14:paraId="210A8E41">
            <w:pPr>
              <w:numPr>
                <w:ilvl w:val="0"/>
                <w:numId w:val="4"/>
              </w:numPr>
              <w:spacing w:after="0" w:line="240" w:lineRule="auto"/>
              <w:rPr>
                <w:color w:val="000000"/>
                <w:lang w:val="sr-Cyrl-CS"/>
              </w:rPr>
            </w:pPr>
            <w:r>
              <w:rPr>
                <w:color w:val="000000"/>
                <w:lang w:val="sr-Cyrl-CS"/>
              </w:rPr>
              <w:t>30% наставника користи камеру на часу у предметној настави</w:t>
            </w:r>
          </w:p>
          <w:p w14:paraId="484884A3">
            <w:pPr>
              <w:numPr>
                <w:ilvl w:val="0"/>
                <w:numId w:val="4"/>
              </w:numPr>
              <w:spacing w:after="0" w:line="240" w:lineRule="auto"/>
              <w:rPr>
                <w:color w:val="000000"/>
                <w:lang w:val="sr-Cyrl-CS"/>
              </w:rPr>
            </w:pPr>
            <w:r>
              <w:rPr>
                <w:color w:val="000000"/>
                <w:lang w:val="sr-Cyrl-CS"/>
              </w:rPr>
              <w:t>Реализација огледних часова</w:t>
            </w:r>
          </w:p>
          <w:p w14:paraId="4E503F77">
            <w:pPr>
              <w:numPr>
                <w:ilvl w:val="0"/>
                <w:numId w:val="4"/>
              </w:numPr>
              <w:spacing w:after="0" w:line="240" w:lineRule="auto"/>
              <w:rPr>
                <w:color w:val="000000"/>
                <w:lang w:val="sr-Cyrl-CS"/>
              </w:rPr>
            </w:pPr>
            <w:r>
              <w:rPr>
                <w:color w:val="000000"/>
                <w:lang w:val="sr-Cyrl-CS"/>
              </w:rPr>
              <w:t xml:space="preserve">Број и садржај понуђених наставних активности </w:t>
            </w:r>
          </w:p>
          <w:p w14:paraId="39897648">
            <w:pPr>
              <w:numPr>
                <w:ilvl w:val="0"/>
                <w:numId w:val="4"/>
              </w:numPr>
              <w:spacing w:after="0" w:line="240" w:lineRule="auto"/>
              <w:rPr>
                <w:color w:val="000000"/>
                <w:lang w:val="sr-Cyrl-CS"/>
              </w:rPr>
            </w:pPr>
            <w:r>
              <w:rPr>
                <w:color w:val="000000"/>
                <w:lang w:val="sr-Cyrl-CS"/>
              </w:rPr>
              <w:t>Сви наставници прошли по 3 семинара/</w:t>
            </w:r>
          </w:p>
          <w:p w14:paraId="30B82C02">
            <w:pPr>
              <w:ind w:left="450"/>
              <w:rPr>
                <w:color w:val="000000"/>
                <w:lang w:val="sr-Cyrl-CS"/>
              </w:rPr>
            </w:pPr>
            <w:r>
              <w:rPr>
                <w:color w:val="000000"/>
                <w:lang w:val="sr-Cyrl-CS"/>
              </w:rPr>
              <w:t>вебинара за дигитално учење и дигитална наставна средства</w:t>
            </w:r>
          </w:p>
          <w:p w14:paraId="488736FE">
            <w:pPr>
              <w:rPr>
                <w:color w:val="000000"/>
                <w:lang w:val="sr-Cyrl-CS"/>
              </w:rPr>
            </w:pPr>
            <w:r>
              <w:rPr>
                <w:color w:val="000000"/>
                <w:lang w:val="sr-Cyrl-CS"/>
              </w:rPr>
              <w:sym w:font="Symbol" w:char="F02A"/>
            </w:r>
            <w:r>
              <w:rPr>
                <w:color w:val="000000"/>
                <w:lang w:val="sr-Cyrl-CS"/>
              </w:rPr>
              <w:t>припремљених</w:t>
            </w:r>
          </w:p>
          <w:p w14:paraId="0E681E1B">
            <w:pPr>
              <w:rPr>
                <w:color w:val="000000"/>
                <w:lang w:val="sr-Cyrl-CS"/>
              </w:rPr>
            </w:pPr>
            <w:r>
              <w:rPr>
                <w:color w:val="000000"/>
                <w:lang w:val="sr-Cyrl-CS"/>
              </w:rPr>
              <w:sym w:font="Symbol" w:char="F02A"/>
            </w:r>
            <w:r>
              <w:rPr>
                <w:color w:val="000000"/>
                <w:lang w:val="sr-Cyrl-CS"/>
              </w:rPr>
              <w:t>реализованих</w:t>
            </w:r>
          </w:p>
          <w:p w14:paraId="7596EF67">
            <w:pPr>
              <w:numPr>
                <w:ilvl w:val="0"/>
                <w:numId w:val="5"/>
              </w:numPr>
              <w:spacing w:after="0" w:line="240" w:lineRule="auto"/>
              <w:rPr>
                <w:color w:val="000000"/>
                <w:lang w:val="sr-Cyrl-CS"/>
              </w:rPr>
            </w:pPr>
            <w:r>
              <w:rPr>
                <w:color w:val="000000"/>
                <w:lang w:val="sr-Cyrl-CS"/>
              </w:rPr>
              <w:t>Сви ученици имају приступ учионици</w:t>
            </w:r>
          </w:p>
          <w:p w14:paraId="42431AC9">
            <w:pPr>
              <w:numPr>
                <w:ilvl w:val="0"/>
                <w:numId w:val="5"/>
              </w:numPr>
              <w:spacing w:after="0" w:line="240" w:lineRule="auto"/>
              <w:rPr>
                <w:color w:val="000000"/>
                <w:lang w:val="sr-Cyrl-CS"/>
              </w:rPr>
            </w:pPr>
            <w:r>
              <w:rPr>
                <w:color w:val="000000"/>
                <w:lang w:val="sr-Cyrl-CS"/>
              </w:rPr>
              <w:t>Извештаји и анализе о реализацији планираних активности</w:t>
            </w:r>
          </w:p>
          <w:p w14:paraId="6C8B0C23">
            <w:pPr>
              <w:ind w:left="360"/>
              <w:rPr>
                <w:color w:val="000000"/>
                <w:lang w:val="sr-Cyrl-CS"/>
              </w:rPr>
            </w:pPr>
            <w:r>
              <w:rPr>
                <w:color w:val="000000"/>
                <w:lang w:val="sr-Cyrl-CS"/>
              </w:rPr>
              <w:t>(посета часова)</w:t>
            </w:r>
          </w:p>
        </w:tc>
        <w:tc>
          <w:tcPr>
            <w:tcW w:w="1000" w:type="pct"/>
            <w:shd w:val="clear" w:color="auto" w:fill="auto"/>
          </w:tcPr>
          <w:p w14:paraId="70BE9045">
            <w:pPr>
              <w:rPr>
                <w:color w:val="000000"/>
                <w:lang w:val="sr-Cyrl-CS"/>
              </w:rPr>
            </w:pPr>
          </w:p>
          <w:p w14:paraId="387E716B">
            <w:pPr>
              <w:numPr>
                <w:ilvl w:val="0"/>
                <w:numId w:val="4"/>
              </w:numPr>
              <w:spacing w:after="0" w:line="240" w:lineRule="auto"/>
              <w:rPr>
                <w:color w:val="000000"/>
                <w:lang w:val="sr-Cyrl-CS"/>
              </w:rPr>
            </w:pPr>
            <w:r>
              <w:rPr>
                <w:color w:val="000000"/>
                <w:lang w:val="sr-Cyrl-CS"/>
              </w:rPr>
              <w:t>Интервјуи</w:t>
            </w:r>
          </w:p>
          <w:p w14:paraId="724F6FD6">
            <w:pPr>
              <w:numPr>
                <w:ilvl w:val="0"/>
                <w:numId w:val="4"/>
              </w:numPr>
              <w:spacing w:after="0" w:line="240" w:lineRule="auto"/>
              <w:rPr>
                <w:color w:val="000000"/>
                <w:lang w:val="sr-Cyrl-CS"/>
              </w:rPr>
            </w:pPr>
            <w:r>
              <w:rPr>
                <w:color w:val="000000"/>
                <w:lang w:val="sr-Cyrl-CS"/>
              </w:rPr>
              <w:t>Сертификати</w:t>
            </w:r>
          </w:p>
          <w:p w14:paraId="72111CB6">
            <w:pPr>
              <w:pStyle w:val="16"/>
              <w:rPr>
                <w:color w:val="000000"/>
                <w:lang w:val="sr-Cyrl-CS"/>
              </w:rPr>
            </w:pPr>
            <w:r>
              <w:rPr>
                <w:color w:val="000000"/>
                <w:lang w:val="sr-Cyrl-CS"/>
              </w:rPr>
              <w:t>•     Педагошка    документација</w:t>
            </w:r>
          </w:p>
          <w:p w14:paraId="5A20ECB8">
            <w:pPr>
              <w:pStyle w:val="16"/>
              <w:rPr>
                <w:color w:val="000000"/>
                <w:lang w:val="sr-Cyrl-CS"/>
              </w:rPr>
            </w:pPr>
            <w:r>
              <w:rPr>
                <w:color w:val="000000"/>
                <w:lang w:val="sr-Cyrl-CS"/>
              </w:rPr>
              <w:t xml:space="preserve"> (увид)</w:t>
            </w:r>
          </w:p>
          <w:p w14:paraId="131C73B9">
            <w:pPr>
              <w:numPr>
                <w:ilvl w:val="0"/>
                <w:numId w:val="4"/>
              </w:numPr>
              <w:spacing w:after="0" w:line="240" w:lineRule="auto"/>
              <w:rPr>
                <w:color w:val="000000"/>
                <w:lang w:val="sr-Cyrl-CS"/>
              </w:rPr>
            </w:pPr>
            <w:r>
              <w:rPr>
                <w:color w:val="000000"/>
                <w:lang w:val="sr-Cyrl-CS"/>
              </w:rPr>
              <w:t>Реализација ученичких пројеката, презентација, постављање тематских паноа</w:t>
            </w:r>
          </w:p>
          <w:p w14:paraId="07E0D66F">
            <w:pPr>
              <w:numPr>
                <w:ilvl w:val="0"/>
                <w:numId w:val="4"/>
              </w:numPr>
              <w:spacing w:after="0" w:line="240" w:lineRule="auto"/>
              <w:rPr>
                <w:color w:val="000000"/>
                <w:lang w:val="sr-Cyrl-CS"/>
              </w:rPr>
            </w:pPr>
            <w:r>
              <w:rPr>
                <w:color w:val="000000"/>
                <w:lang w:val="sr-Cyrl-CS"/>
              </w:rPr>
              <w:t>Преглед материјала на  google учионицама четири пута годишње</w:t>
            </w:r>
          </w:p>
          <w:p w14:paraId="0E751E84">
            <w:pPr>
              <w:numPr>
                <w:ilvl w:val="0"/>
                <w:numId w:val="4"/>
              </w:numPr>
              <w:spacing w:after="0" w:line="240" w:lineRule="auto"/>
              <w:rPr>
                <w:color w:val="000000"/>
                <w:lang w:val="sr-Cyrl-CS"/>
              </w:rPr>
            </w:pPr>
            <w:r>
              <w:rPr>
                <w:color w:val="000000"/>
                <w:lang w:val="sr-Cyrl-CS"/>
              </w:rPr>
              <w:t xml:space="preserve">Реализација огледних часова </w:t>
            </w:r>
          </w:p>
          <w:p w14:paraId="0716FF69">
            <w:pPr>
              <w:numPr>
                <w:ilvl w:val="0"/>
                <w:numId w:val="4"/>
              </w:numPr>
              <w:spacing w:after="0" w:line="240" w:lineRule="auto"/>
              <w:rPr>
                <w:color w:val="000000"/>
                <w:lang w:val="sr-Cyrl-CS"/>
              </w:rPr>
            </w:pPr>
            <w:r>
              <w:rPr>
                <w:color w:val="000000"/>
                <w:lang w:val="sr-Cyrl-CS"/>
              </w:rPr>
              <w:t xml:space="preserve">Посета часова </w:t>
            </w:r>
          </w:p>
          <w:p w14:paraId="3F5A7828">
            <w:pPr>
              <w:numPr>
                <w:ilvl w:val="0"/>
                <w:numId w:val="6"/>
              </w:numPr>
              <w:spacing w:after="0" w:line="240" w:lineRule="auto"/>
              <w:rPr>
                <w:color w:val="000000"/>
                <w:lang w:val="sr-Cyrl-CS"/>
              </w:rPr>
            </w:pPr>
            <w:r>
              <w:rPr>
                <w:color w:val="000000"/>
                <w:lang w:val="sr-Cyrl-CS"/>
              </w:rPr>
              <w:t>Посматрање</w:t>
            </w:r>
          </w:p>
          <w:p w14:paraId="6B066BCA">
            <w:pPr>
              <w:rPr>
                <w:color w:val="000000"/>
                <w:lang w:val="sr-Cyrl-CS"/>
              </w:rPr>
            </w:pPr>
            <w:r>
              <w:rPr>
                <w:color w:val="000000"/>
                <w:lang w:val="sr-Cyrl-CS"/>
              </w:rPr>
              <w:t>*по реализацији планираних активности</w:t>
            </w:r>
          </w:p>
        </w:tc>
        <w:tc>
          <w:tcPr>
            <w:tcW w:w="1000" w:type="pct"/>
            <w:shd w:val="clear" w:color="auto" w:fill="auto"/>
          </w:tcPr>
          <w:p w14:paraId="1653594F">
            <w:pPr>
              <w:rPr>
                <w:color w:val="000000"/>
                <w:lang w:val="sr-Cyrl-CS"/>
              </w:rPr>
            </w:pPr>
          </w:p>
          <w:p w14:paraId="7142CFBA">
            <w:pPr>
              <w:rPr>
                <w:color w:val="000000"/>
                <w:lang w:val="sr-Cyrl-CS"/>
              </w:rPr>
            </w:pPr>
          </w:p>
          <w:p w14:paraId="78ADCD1A">
            <w:pPr>
              <w:numPr>
                <w:ilvl w:val="0"/>
                <w:numId w:val="4"/>
              </w:numPr>
              <w:spacing w:after="0" w:line="240" w:lineRule="auto"/>
              <w:rPr>
                <w:color w:val="000000"/>
                <w:lang w:val="sr-Cyrl-CS"/>
              </w:rPr>
            </w:pPr>
            <w:r>
              <w:rPr>
                <w:color w:val="000000"/>
                <w:lang w:val="sr-Cyrl-CS"/>
              </w:rPr>
              <w:t>ПП  служба</w:t>
            </w:r>
          </w:p>
          <w:p w14:paraId="4C123FCE">
            <w:pPr>
              <w:rPr>
                <w:color w:val="000000"/>
                <w:lang w:val="sr-Cyrl-CS"/>
              </w:rPr>
            </w:pPr>
          </w:p>
          <w:p w14:paraId="4AD2D339">
            <w:pPr>
              <w:numPr>
                <w:ilvl w:val="0"/>
                <w:numId w:val="4"/>
              </w:numPr>
              <w:spacing w:after="0" w:line="240" w:lineRule="auto"/>
              <w:rPr>
                <w:color w:val="000000"/>
                <w:lang w:val="sr-Cyrl-CS"/>
              </w:rPr>
            </w:pPr>
            <w:r>
              <w:rPr>
                <w:color w:val="000000"/>
                <w:lang w:val="sr-Cyrl-CS"/>
              </w:rPr>
              <w:t xml:space="preserve">Стручни актив за развојно планирање </w:t>
            </w:r>
          </w:p>
          <w:p w14:paraId="10DB3B5B">
            <w:pPr>
              <w:rPr>
                <w:color w:val="000000"/>
                <w:lang w:val="sr-Cyrl-CS"/>
              </w:rPr>
            </w:pPr>
          </w:p>
          <w:p w14:paraId="1F9245D4">
            <w:pPr>
              <w:rPr>
                <w:color w:val="000000"/>
                <w:lang w:val="sr-Cyrl-CS"/>
              </w:rPr>
            </w:pPr>
          </w:p>
          <w:p w14:paraId="1DD148D5">
            <w:pPr>
              <w:numPr>
                <w:ilvl w:val="0"/>
                <w:numId w:val="7"/>
              </w:numPr>
              <w:spacing w:after="0" w:line="240" w:lineRule="auto"/>
              <w:rPr>
                <w:color w:val="000000"/>
                <w:lang w:val="sr-Cyrl-CS"/>
              </w:rPr>
            </w:pPr>
            <w:r>
              <w:rPr>
                <w:color w:val="000000"/>
                <w:lang w:val="sr-Cyrl-CS"/>
              </w:rPr>
              <w:t>Директор</w:t>
            </w:r>
          </w:p>
          <w:p w14:paraId="352FC262">
            <w:pPr>
              <w:rPr>
                <w:color w:val="000000"/>
                <w:lang w:val="sr-Cyrl-CS"/>
              </w:rPr>
            </w:pPr>
          </w:p>
          <w:p w14:paraId="19C1FC81">
            <w:pPr>
              <w:numPr>
                <w:ilvl w:val="0"/>
                <w:numId w:val="7"/>
              </w:numPr>
              <w:spacing w:after="0" w:line="240" w:lineRule="auto"/>
              <w:rPr>
                <w:color w:val="000000"/>
                <w:lang w:val="sr-Cyrl-CS"/>
              </w:rPr>
            </w:pPr>
            <w:r>
              <w:rPr>
                <w:color w:val="000000"/>
                <w:lang w:val="sr-Cyrl-CS"/>
              </w:rPr>
              <w:t>Наставничко веће</w:t>
            </w:r>
          </w:p>
          <w:p w14:paraId="34045D2B">
            <w:pPr>
              <w:rPr>
                <w:color w:val="000000"/>
                <w:lang w:val="sr-Cyrl-CS"/>
              </w:rPr>
            </w:pPr>
          </w:p>
          <w:p w14:paraId="70A2D21E">
            <w:pPr>
              <w:numPr>
                <w:ilvl w:val="0"/>
                <w:numId w:val="7"/>
              </w:numPr>
              <w:spacing w:after="0" w:line="240" w:lineRule="auto"/>
              <w:rPr>
                <w:color w:val="000000"/>
                <w:lang w:val="sr-Cyrl-CS"/>
              </w:rPr>
            </w:pPr>
            <w:r>
              <w:rPr>
                <w:color w:val="000000"/>
                <w:lang w:val="sr-Cyrl-CS"/>
              </w:rPr>
              <w:t>Школски одбор</w:t>
            </w:r>
          </w:p>
          <w:p w14:paraId="46372333">
            <w:pPr>
              <w:pStyle w:val="15"/>
              <w:rPr>
                <w:color w:val="000000"/>
                <w:lang w:val="sr-Cyrl-CS"/>
              </w:rPr>
            </w:pPr>
          </w:p>
          <w:p w14:paraId="188E8C6B">
            <w:pPr>
              <w:numPr>
                <w:ilvl w:val="0"/>
                <w:numId w:val="7"/>
              </w:numPr>
              <w:spacing w:after="0" w:line="240" w:lineRule="auto"/>
              <w:rPr>
                <w:color w:val="000000"/>
                <w:lang w:val="sr-Cyrl-CS"/>
              </w:rPr>
            </w:pPr>
            <w:r>
              <w:rPr>
                <w:color w:val="000000"/>
                <w:lang w:val="sr-Cyrl-CS"/>
              </w:rPr>
              <w:t>Тим за професионални развој запослених</w:t>
            </w:r>
          </w:p>
          <w:p w14:paraId="26A8DD2F">
            <w:pPr>
              <w:rPr>
                <w:color w:val="000000"/>
                <w:lang w:val="sr-Cyrl-CS"/>
              </w:rPr>
            </w:pPr>
            <w:r>
              <w:rPr>
                <w:color w:val="000000"/>
                <w:lang w:val="sr-Cyrl-CS"/>
              </w:rPr>
              <w:t xml:space="preserve">                      </w:t>
            </w:r>
          </w:p>
          <w:p w14:paraId="44C806C5">
            <w:pPr>
              <w:pStyle w:val="15"/>
              <w:rPr>
                <w:color w:val="000000"/>
                <w:lang w:val="sr-Cyrl-CS"/>
              </w:rPr>
            </w:pPr>
          </w:p>
          <w:p w14:paraId="00B7051F">
            <w:pPr>
              <w:rPr>
                <w:color w:val="000000"/>
                <w:lang w:val="sr-Cyrl-CS"/>
              </w:rPr>
            </w:pPr>
            <w:r>
              <w:rPr>
                <w:color w:val="000000"/>
                <w:lang w:val="sr-Cyrl-CS"/>
              </w:rPr>
              <w:t>Тим за обезбеђивање квалитета и развој установе</w:t>
            </w:r>
          </w:p>
          <w:p w14:paraId="74E5AFB7">
            <w:pPr>
              <w:rPr>
                <w:color w:val="000000"/>
                <w:lang w:val="sr-Cyrl-CS"/>
              </w:rPr>
            </w:pPr>
          </w:p>
          <w:p w14:paraId="21747AFC">
            <w:pPr>
              <w:rPr>
                <w:color w:val="000000"/>
                <w:lang w:val="sr-Cyrl-CS"/>
              </w:rPr>
            </w:pPr>
            <w:r>
              <w:rPr>
                <w:color w:val="000000"/>
                <w:lang w:val="sr-Cyrl-CS"/>
              </w:rPr>
              <w:t>*по реализацији планираних активности</w:t>
            </w:r>
          </w:p>
          <w:p w14:paraId="25E1649B">
            <w:pPr>
              <w:rPr>
                <w:color w:val="000000"/>
                <w:lang w:val="sr-Cyrl-CS"/>
              </w:rPr>
            </w:pPr>
          </w:p>
          <w:p w14:paraId="7DACB26F">
            <w:pPr>
              <w:rPr>
                <w:color w:val="000000"/>
                <w:lang w:val="sr-Cyrl-CS"/>
              </w:rPr>
            </w:pPr>
            <w:r>
              <w:rPr>
                <w:color w:val="000000"/>
                <w:lang w:val="sr-Cyrl-CS"/>
              </w:rPr>
              <w:t>*полугодиште и крај школске 2020/2021. 2021/2022.;2022/2023.године</w:t>
            </w:r>
          </w:p>
        </w:tc>
      </w:tr>
    </w:tbl>
    <w:p w14:paraId="5C98C1BE">
      <w:pPr>
        <w:rPr>
          <w:color w:val="000000"/>
          <w:lang w:val="sr-Cyrl-CS"/>
        </w:rPr>
      </w:pPr>
    </w:p>
    <w:p w14:paraId="7922FCB8">
      <w:pPr>
        <w:pStyle w:val="16"/>
        <w:rPr>
          <w:rFonts w:ascii="Times New Roman" w:hAnsi="Times New Roman" w:cs="Times New Roman"/>
          <w:color w:val="FF0000"/>
        </w:rPr>
      </w:pPr>
    </w:p>
    <w:sectPr>
      <w:headerReference r:id="rId6" w:type="default"/>
      <w:footerReference r:id="rId7" w:type="default"/>
      <w:footerReference r:id="rId8" w:type="even"/>
      <w:pgSz w:w="15840" w:h="12240" w:orient="landscape"/>
      <w:pgMar w:top="1800" w:right="1440" w:bottom="1800" w:left="1440" w:header="720" w:footer="720" w:gutter="0"/>
      <w:pgNumType w:start="5"/>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417E7">
    <w:pPr>
      <w:pStyle w:val="10"/>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23</w:t>
    </w:r>
    <w:r>
      <w:rPr>
        <w:rStyle w:val="12"/>
      </w:rPr>
      <w:fldChar w:fldCharType="end"/>
    </w:r>
  </w:p>
  <w:p w14:paraId="6309E698">
    <w:pPr>
      <w:pStyle w:val="10"/>
      <w:jc w:val="right"/>
      <w:rPr>
        <w:lang w:val="sr-Cyrl-CS"/>
      </w:rPr>
    </w:pPr>
    <w:r>
      <w:rPr>
        <w:rStyle w:val="12"/>
        <w:lang w:val="sr-Cyrl-CS"/>
      </w:rPr>
      <w:t xml:space="preserve">                                                            </w:t>
    </w:r>
    <w:r>
      <w:rPr>
        <w:lang w:val="sr-Cyrl-CS"/>
      </w:rPr>
      <w:t>О Ш „Мајка Југовића“ - Земун</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D40BD">
    <w:pPr>
      <w:pStyle w:val="10"/>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367317D1">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20A6E">
    <w:pPr>
      <w:pStyle w:val="11"/>
      <w:rPr>
        <w:rFonts w:ascii="Times New Roman" w:hAnsi="Times New Roman" w:cs="Times New Roman"/>
        <w:sz w:val="16"/>
        <w:szCs w:val="16"/>
      </w:rPr>
    </w:pPr>
    <w:r>
      <w:rPr>
        <w:rFonts w:ascii="Times New Roman" w:hAnsi="Times New Roman" w:cs="Times New Roman"/>
        <w:sz w:val="16"/>
        <w:szCs w:val="16"/>
      </w:rPr>
      <w:t>ОШ „Мајка Југовића“, Земун                                                                                                                         Школски развојни план 2020-2023.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DDC2A">
    <w:pPr>
      <w:pStyle w:val="11"/>
      <w:jc w:val="right"/>
      <w:rPr>
        <w:lang w:val="sr-Cyrl-CS"/>
      </w:rPr>
    </w:pPr>
    <w:r>
      <w:rPr>
        <w:lang w:val="sr-Cyrl-CS"/>
      </w:rPr>
      <w:t>Школски развојни план 2020-20</w:t>
    </w:r>
    <w:r>
      <w:t>23</w:t>
    </w:r>
    <w:r>
      <w:rPr>
        <w:lang w:val="sr-Cyrl-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430F9"/>
    <w:multiLevelType w:val="multilevel"/>
    <w:tmpl w:val="1AB430F9"/>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
    <w:nsid w:val="35506E8D"/>
    <w:multiLevelType w:val="multilevel"/>
    <w:tmpl w:val="35506E8D"/>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45BE506B"/>
    <w:multiLevelType w:val="multilevel"/>
    <w:tmpl w:val="45BE506B"/>
    <w:lvl w:ilvl="0" w:tentative="0">
      <w:start w:val="9"/>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3">
    <w:nsid w:val="50E65EB4"/>
    <w:multiLevelType w:val="multilevel"/>
    <w:tmpl w:val="50E65EB4"/>
    <w:lvl w:ilvl="0" w:tentative="0">
      <w:start w:val="1"/>
      <w:numFmt w:val="decimal"/>
      <w:lvlText w:val="%1."/>
      <w:lvlJc w:val="left"/>
      <w:pPr>
        <w:ind w:left="540" w:hanging="360"/>
      </w:pPr>
      <w:rPr>
        <w:rFonts w:hint="default"/>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F0C166D"/>
    <w:multiLevelType w:val="multilevel"/>
    <w:tmpl w:val="5F0C166D"/>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
    <w:nsid w:val="636C7449"/>
    <w:multiLevelType w:val="multilevel"/>
    <w:tmpl w:val="636C7449"/>
    <w:lvl w:ilvl="0" w:tentative="0">
      <w:start w:val="1"/>
      <w:numFmt w:val="bullet"/>
      <w:lvlText w:val=""/>
      <w:lvlJc w:val="left"/>
      <w:pPr>
        <w:tabs>
          <w:tab w:val="left" w:pos="450"/>
        </w:tabs>
        <w:ind w:left="45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6">
    <w:nsid w:val="65A5455A"/>
    <w:multiLevelType w:val="multilevel"/>
    <w:tmpl w:val="65A5455A"/>
    <w:lvl w:ilvl="0" w:tentative="0">
      <w:start w:val="1"/>
      <w:numFmt w:val="decimal"/>
      <w:pStyle w:val="2"/>
      <w:lvlText w:val="%1."/>
      <w:lvlJc w:val="left"/>
      <w:pPr>
        <w:ind w:left="540" w:hanging="360"/>
      </w:pPr>
      <w:rPr>
        <w:rFonts w:hint="default"/>
      </w:rPr>
    </w:lvl>
    <w:lvl w:ilvl="1" w:tentative="0">
      <w:start w:val="18"/>
      <w:numFmt w:val="decimal"/>
      <w:isLgl/>
      <w:lvlText w:val="%1.%2."/>
      <w:lvlJc w:val="left"/>
      <w:pPr>
        <w:ind w:left="1200" w:hanging="48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num w:numId="1">
    <w:abstractNumId w:val="6"/>
  </w:num>
  <w:num w:numId="2">
    <w:abstractNumId w:val="3"/>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hideSpellingError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9557AA"/>
    <w:rsid w:val="0000054C"/>
    <w:rsid w:val="00023FC5"/>
    <w:rsid w:val="00037D16"/>
    <w:rsid w:val="00045988"/>
    <w:rsid w:val="000774A4"/>
    <w:rsid w:val="00091883"/>
    <w:rsid w:val="00103E31"/>
    <w:rsid w:val="00123B2F"/>
    <w:rsid w:val="00153680"/>
    <w:rsid w:val="001575E7"/>
    <w:rsid w:val="00183CF3"/>
    <w:rsid w:val="001931DB"/>
    <w:rsid w:val="001F0414"/>
    <w:rsid w:val="001F40EB"/>
    <w:rsid w:val="00202E76"/>
    <w:rsid w:val="0020738C"/>
    <w:rsid w:val="00230D49"/>
    <w:rsid w:val="00245B79"/>
    <w:rsid w:val="0024655A"/>
    <w:rsid w:val="00246C79"/>
    <w:rsid w:val="002477F2"/>
    <w:rsid w:val="002536B3"/>
    <w:rsid w:val="002632C7"/>
    <w:rsid w:val="002673E8"/>
    <w:rsid w:val="00282E52"/>
    <w:rsid w:val="00283109"/>
    <w:rsid w:val="0029758D"/>
    <w:rsid w:val="002B3F7F"/>
    <w:rsid w:val="002C391A"/>
    <w:rsid w:val="00310BB6"/>
    <w:rsid w:val="003171C7"/>
    <w:rsid w:val="00321F06"/>
    <w:rsid w:val="0034198D"/>
    <w:rsid w:val="00352D34"/>
    <w:rsid w:val="0035767F"/>
    <w:rsid w:val="00376B7A"/>
    <w:rsid w:val="003845D0"/>
    <w:rsid w:val="00387685"/>
    <w:rsid w:val="003A20CF"/>
    <w:rsid w:val="003B2F9F"/>
    <w:rsid w:val="003B6CEA"/>
    <w:rsid w:val="003D2B0E"/>
    <w:rsid w:val="003D70EB"/>
    <w:rsid w:val="003F001B"/>
    <w:rsid w:val="004009B2"/>
    <w:rsid w:val="00406A8A"/>
    <w:rsid w:val="00420E03"/>
    <w:rsid w:val="00440A85"/>
    <w:rsid w:val="00454CBF"/>
    <w:rsid w:val="004A3341"/>
    <w:rsid w:val="0054624B"/>
    <w:rsid w:val="00547D15"/>
    <w:rsid w:val="00550202"/>
    <w:rsid w:val="00556BE9"/>
    <w:rsid w:val="00570343"/>
    <w:rsid w:val="005825B1"/>
    <w:rsid w:val="00594DD2"/>
    <w:rsid w:val="005A7412"/>
    <w:rsid w:val="005B57A3"/>
    <w:rsid w:val="005C2274"/>
    <w:rsid w:val="005C262A"/>
    <w:rsid w:val="005C521B"/>
    <w:rsid w:val="006079F3"/>
    <w:rsid w:val="00611573"/>
    <w:rsid w:val="006150C7"/>
    <w:rsid w:val="00635359"/>
    <w:rsid w:val="006718C4"/>
    <w:rsid w:val="006A2F26"/>
    <w:rsid w:val="006C24E8"/>
    <w:rsid w:val="006D3FD3"/>
    <w:rsid w:val="006F6562"/>
    <w:rsid w:val="00704E42"/>
    <w:rsid w:val="00752136"/>
    <w:rsid w:val="00754C78"/>
    <w:rsid w:val="00757989"/>
    <w:rsid w:val="00765072"/>
    <w:rsid w:val="0079156C"/>
    <w:rsid w:val="00794423"/>
    <w:rsid w:val="00796C9A"/>
    <w:rsid w:val="007A70FE"/>
    <w:rsid w:val="007B6683"/>
    <w:rsid w:val="007F2A60"/>
    <w:rsid w:val="007F3723"/>
    <w:rsid w:val="00811936"/>
    <w:rsid w:val="008122DF"/>
    <w:rsid w:val="0085320E"/>
    <w:rsid w:val="00876868"/>
    <w:rsid w:val="008944B0"/>
    <w:rsid w:val="008A04FA"/>
    <w:rsid w:val="008A2177"/>
    <w:rsid w:val="008B5222"/>
    <w:rsid w:val="008D5BAD"/>
    <w:rsid w:val="008E608B"/>
    <w:rsid w:val="008F33B9"/>
    <w:rsid w:val="0090399C"/>
    <w:rsid w:val="00905300"/>
    <w:rsid w:val="0091770C"/>
    <w:rsid w:val="009245F7"/>
    <w:rsid w:val="00924646"/>
    <w:rsid w:val="00951686"/>
    <w:rsid w:val="009557AA"/>
    <w:rsid w:val="009A3006"/>
    <w:rsid w:val="009B4074"/>
    <w:rsid w:val="009B45B5"/>
    <w:rsid w:val="009E5EAF"/>
    <w:rsid w:val="00A00441"/>
    <w:rsid w:val="00A0227E"/>
    <w:rsid w:val="00A12408"/>
    <w:rsid w:val="00A20355"/>
    <w:rsid w:val="00A2460E"/>
    <w:rsid w:val="00A35B1D"/>
    <w:rsid w:val="00A40759"/>
    <w:rsid w:val="00A70AD3"/>
    <w:rsid w:val="00A80158"/>
    <w:rsid w:val="00AA5E18"/>
    <w:rsid w:val="00AB1847"/>
    <w:rsid w:val="00AC5C05"/>
    <w:rsid w:val="00AD6C2A"/>
    <w:rsid w:val="00AE1077"/>
    <w:rsid w:val="00B05084"/>
    <w:rsid w:val="00B25B6E"/>
    <w:rsid w:val="00B62AC4"/>
    <w:rsid w:val="00B823D7"/>
    <w:rsid w:val="00BD6D8D"/>
    <w:rsid w:val="00BE013E"/>
    <w:rsid w:val="00C26C04"/>
    <w:rsid w:val="00C31AE9"/>
    <w:rsid w:val="00C31E79"/>
    <w:rsid w:val="00C34DA9"/>
    <w:rsid w:val="00C46FD7"/>
    <w:rsid w:val="00C5231F"/>
    <w:rsid w:val="00C64AA5"/>
    <w:rsid w:val="00C745EC"/>
    <w:rsid w:val="00C80CA8"/>
    <w:rsid w:val="00C96296"/>
    <w:rsid w:val="00CD7B1E"/>
    <w:rsid w:val="00CE5097"/>
    <w:rsid w:val="00D00648"/>
    <w:rsid w:val="00D4664F"/>
    <w:rsid w:val="00D8415C"/>
    <w:rsid w:val="00D939CD"/>
    <w:rsid w:val="00DC437D"/>
    <w:rsid w:val="00E04231"/>
    <w:rsid w:val="00E0724E"/>
    <w:rsid w:val="00E12981"/>
    <w:rsid w:val="00E13DA1"/>
    <w:rsid w:val="00E15724"/>
    <w:rsid w:val="00E31BB1"/>
    <w:rsid w:val="00E369B5"/>
    <w:rsid w:val="00E53C9A"/>
    <w:rsid w:val="00E87ECF"/>
    <w:rsid w:val="00EA7B71"/>
    <w:rsid w:val="00EC45BB"/>
    <w:rsid w:val="00EC6E0D"/>
    <w:rsid w:val="00ED3BDF"/>
    <w:rsid w:val="00ED5B30"/>
    <w:rsid w:val="00EF6C30"/>
    <w:rsid w:val="00F004F9"/>
    <w:rsid w:val="00F06CB3"/>
    <w:rsid w:val="00F370C6"/>
    <w:rsid w:val="00F45CC6"/>
    <w:rsid w:val="00F604BD"/>
    <w:rsid w:val="00F66E19"/>
    <w:rsid w:val="00F9214E"/>
    <w:rsid w:val="00F93FA0"/>
    <w:rsid w:val="00F95852"/>
    <w:rsid w:val="00FF1B22"/>
    <w:rsid w:val="03341E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3"/>
    <w:link w:val="17"/>
    <w:qFormat/>
    <w:uiPriority w:val="0"/>
    <w:pPr>
      <w:keepNext/>
      <w:numPr>
        <w:ilvl w:val="0"/>
        <w:numId w:val="1"/>
      </w:numPr>
      <w:spacing w:before="240" w:after="0" w:line="240" w:lineRule="auto"/>
      <w:outlineLvl w:val="1"/>
    </w:pPr>
    <w:rPr>
      <w:rFonts w:ascii="Times New Roman" w:hAnsi="Times New Roman" w:eastAsia="Times New Roman" w:cs="Times New Roman"/>
      <w:b/>
      <w:i/>
      <w:caps/>
      <w:sz w:val="28"/>
      <w:szCs w:val="20"/>
      <w:lang w:val="sr-Cyrl-CS"/>
    </w:rPr>
  </w:style>
  <w:style w:type="paragraph" w:styleId="4">
    <w:name w:val="heading 5"/>
    <w:basedOn w:val="1"/>
    <w:next w:val="1"/>
    <w:link w:val="19"/>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List"/>
    <w:basedOn w:val="1"/>
    <w:semiHidden/>
    <w:unhideWhenUsed/>
    <w:qFormat/>
    <w:uiPriority w:val="99"/>
    <w:pPr>
      <w:ind w:left="360" w:hanging="360"/>
      <w:contextualSpacing/>
    </w:pPr>
  </w:style>
  <w:style w:type="paragraph" w:styleId="7">
    <w:name w:val="Body Text"/>
    <w:basedOn w:val="1"/>
    <w:link w:val="18"/>
    <w:qFormat/>
    <w:uiPriority w:val="0"/>
    <w:pPr>
      <w:spacing w:after="120" w:line="240" w:lineRule="auto"/>
    </w:pPr>
    <w:rPr>
      <w:rFonts w:ascii="Times New Roman" w:hAnsi="Times New Roman" w:eastAsia="Times New Roman" w:cs="Times New Roman"/>
      <w:sz w:val="24"/>
      <w:szCs w:val="24"/>
    </w:rPr>
  </w:style>
  <w:style w:type="paragraph" w:styleId="8">
    <w:name w:val="Body Text 2"/>
    <w:basedOn w:val="1"/>
    <w:link w:val="20"/>
    <w:semiHidden/>
    <w:unhideWhenUsed/>
    <w:qFormat/>
    <w:uiPriority w:val="99"/>
    <w:pPr>
      <w:spacing w:after="120" w:line="480" w:lineRule="auto"/>
    </w:pPr>
  </w:style>
  <w:style w:type="paragraph" w:styleId="9">
    <w:name w:val="Body Text 3"/>
    <w:basedOn w:val="1"/>
    <w:link w:val="24"/>
    <w:semiHidden/>
    <w:unhideWhenUsed/>
    <w:qFormat/>
    <w:uiPriority w:val="99"/>
    <w:pPr>
      <w:spacing w:after="120"/>
    </w:pPr>
    <w:rPr>
      <w:sz w:val="16"/>
      <w:szCs w:val="16"/>
    </w:rPr>
  </w:style>
  <w:style w:type="paragraph" w:styleId="10">
    <w:name w:val="footer"/>
    <w:basedOn w:val="1"/>
    <w:link w:val="23"/>
    <w:unhideWhenUsed/>
    <w:qFormat/>
    <w:uiPriority w:val="0"/>
    <w:pPr>
      <w:tabs>
        <w:tab w:val="center" w:pos="4680"/>
        <w:tab w:val="right" w:pos="9360"/>
      </w:tabs>
      <w:spacing w:after="0" w:line="240" w:lineRule="auto"/>
    </w:pPr>
  </w:style>
  <w:style w:type="paragraph" w:styleId="11">
    <w:name w:val="header"/>
    <w:basedOn w:val="1"/>
    <w:link w:val="22"/>
    <w:unhideWhenUsed/>
    <w:qFormat/>
    <w:uiPriority w:val="0"/>
    <w:pPr>
      <w:tabs>
        <w:tab w:val="center" w:pos="4680"/>
        <w:tab w:val="right" w:pos="9360"/>
      </w:tabs>
      <w:spacing w:after="0" w:line="240" w:lineRule="auto"/>
    </w:pPr>
  </w:style>
  <w:style w:type="character" w:styleId="12">
    <w:name w:val="page number"/>
    <w:basedOn w:val="5"/>
    <w:qFormat/>
    <w:uiPriority w:val="0"/>
  </w:style>
  <w:style w:type="table" w:styleId="13">
    <w:name w:val="Table Grid"/>
    <w:basedOn w:val="6"/>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4">
    <w:name w:val="Title"/>
    <w:basedOn w:val="1"/>
    <w:link w:val="21"/>
    <w:qFormat/>
    <w:uiPriority w:val="0"/>
    <w:pPr>
      <w:spacing w:after="0" w:line="240" w:lineRule="auto"/>
      <w:jc w:val="center"/>
    </w:pPr>
    <w:rPr>
      <w:rFonts w:ascii="Times New Roman" w:hAnsi="Times New Roman" w:eastAsia="Times New Roman" w:cs="Times New Roman"/>
      <w:sz w:val="32"/>
      <w:szCs w:val="20"/>
      <w:lang w:val="sr-Cyrl-CS" w:eastAsia="zh-CN"/>
    </w:rPr>
  </w:style>
  <w:style w:type="paragraph" w:styleId="15">
    <w:name w:val="List Paragraph"/>
    <w:basedOn w:val="1"/>
    <w:qFormat/>
    <w:uiPriority w:val="34"/>
    <w:pPr>
      <w:ind w:left="720"/>
      <w:contextualSpacing/>
    </w:pPr>
  </w:style>
  <w:style w:type="paragraph" w:styleId="1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7">
    <w:name w:val="Heading 2 Char"/>
    <w:basedOn w:val="5"/>
    <w:link w:val="2"/>
    <w:qFormat/>
    <w:uiPriority w:val="0"/>
    <w:rPr>
      <w:rFonts w:ascii="Times New Roman" w:hAnsi="Times New Roman" w:eastAsia="Times New Roman" w:cs="Times New Roman"/>
      <w:b/>
      <w:i/>
      <w:caps/>
      <w:sz w:val="28"/>
      <w:szCs w:val="20"/>
      <w:lang w:val="sr-Cyrl-CS"/>
    </w:rPr>
  </w:style>
  <w:style w:type="character" w:customStyle="1" w:styleId="18">
    <w:name w:val="Body Text Char"/>
    <w:basedOn w:val="5"/>
    <w:link w:val="7"/>
    <w:qFormat/>
    <w:uiPriority w:val="0"/>
    <w:rPr>
      <w:rFonts w:ascii="Times New Roman" w:hAnsi="Times New Roman" w:eastAsia="Times New Roman" w:cs="Times New Roman"/>
      <w:sz w:val="24"/>
      <w:szCs w:val="24"/>
    </w:rPr>
  </w:style>
  <w:style w:type="character" w:customStyle="1" w:styleId="19">
    <w:name w:val="Heading 5 Char"/>
    <w:basedOn w:val="5"/>
    <w:link w:val="4"/>
    <w:semiHidden/>
    <w:qFormat/>
    <w:uiPriority w:val="9"/>
    <w:rPr>
      <w:rFonts w:asciiTheme="majorHAnsi" w:hAnsiTheme="majorHAnsi" w:eastAsiaTheme="majorEastAsia" w:cstheme="majorBidi"/>
      <w:color w:val="243F61" w:themeColor="accent1" w:themeShade="7F"/>
    </w:rPr>
  </w:style>
  <w:style w:type="character" w:customStyle="1" w:styleId="20">
    <w:name w:val="Body Text 2 Char"/>
    <w:basedOn w:val="5"/>
    <w:link w:val="8"/>
    <w:semiHidden/>
    <w:qFormat/>
    <w:uiPriority w:val="99"/>
  </w:style>
  <w:style w:type="character" w:customStyle="1" w:styleId="21">
    <w:name w:val="Title Char"/>
    <w:basedOn w:val="5"/>
    <w:link w:val="14"/>
    <w:qFormat/>
    <w:uiPriority w:val="0"/>
    <w:rPr>
      <w:rFonts w:ascii="Times New Roman" w:hAnsi="Times New Roman" w:eastAsia="Times New Roman" w:cs="Times New Roman"/>
      <w:sz w:val="32"/>
      <w:szCs w:val="20"/>
      <w:lang w:val="sr-Cyrl-CS" w:eastAsia="zh-CN"/>
    </w:rPr>
  </w:style>
  <w:style w:type="character" w:customStyle="1" w:styleId="22">
    <w:name w:val="Header Char"/>
    <w:basedOn w:val="5"/>
    <w:link w:val="11"/>
    <w:qFormat/>
    <w:uiPriority w:val="99"/>
  </w:style>
  <w:style w:type="character" w:customStyle="1" w:styleId="23">
    <w:name w:val="Footer Char"/>
    <w:basedOn w:val="5"/>
    <w:link w:val="10"/>
    <w:qFormat/>
    <w:uiPriority w:val="99"/>
  </w:style>
  <w:style w:type="character" w:customStyle="1" w:styleId="24">
    <w:name w:val="Body Text 3 Char"/>
    <w:basedOn w:val="5"/>
    <w:link w:val="9"/>
    <w:semiHidden/>
    <w:qFormat/>
    <w:uiPriority w:val="99"/>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4D88E-DFFC-445C-B576-61E76FC951DB}">
  <ds:schemaRefs/>
</ds:datastoreItem>
</file>

<file path=docProps/app.xml><?xml version="1.0" encoding="utf-8"?>
<Properties xmlns="http://schemas.openxmlformats.org/officeDocument/2006/extended-properties" xmlns:vt="http://schemas.openxmlformats.org/officeDocument/2006/docPropsVTypes">
  <Template>Normal</Template>
  <Pages>42</Pages>
  <Words>8350</Words>
  <Characters>47601</Characters>
  <Lines>396</Lines>
  <Paragraphs>111</Paragraphs>
  <TotalTime>1660</TotalTime>
  <ScaleCrop>false</ScaleCrop>
  <LinksUpToDate>false</LinksUpToDate>
  <CharactersWithSpaces>55840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2014-05-05T14:12:00Z</dcterms:created>
  <dc:creator>ppsluzba</dc:creator>
  <cp:lastModifiedBy>User</cp:lastModifiedBy>
  <cp:lastPrinted>2020-09-17T10:18:00Z</cp:lastPrinted>
  <dcterms:modified xsi:type="dcterms:W3CDTF">2025-12-26T13:45:44Z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02FC5425B1534534A01C50029922FD0E_12</vt:lpwstr>
  </property>
</Properties>
</file>